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F6EE" w14:textId="4C2A6B62" w:rsidR="00277719" w:rsidRPr="006F4254" w:rsidRDefault="000A48A6" w:rsidP="006F4254">
      <w:pPr>
        <w:ind w:right="-1260"/>
        <w:rPr>
          <w:rFonts w:eastAsia="Batang" w:cs="Calibri"/>
          <w:sz w:val="28"/>
          <w:szCs w:val="28"/>
        </w:rPr>
      </w:pPr>
      <w:r w:rsidRPr="006F4254">
        <w:rPr>
          <w:rFonts w:cs="Calibri"/>
          <w:noProof/>
          <w:color w:val="3A6E8F"/>
          <w:sz w:val="28"/>
          <w:szCs w:val="28"/>
        </w:rPr>
        <w:drawing>
          <wp:anchor distT="0" distB="0" distL="114300" distR="114300" simplePos="0" relativeHeight="251636224" behindDoc="1" locked="0" layoutInCell="1" allowOverlap="1" wp14:anchorId="18FB78E9" wp14:editId="74220F1F">
            <wp:simplePos x="0" y="0"/>
            <wp:positionH relativeFrom="page">
              <wp:posOffset>-152400</wp:posOffset>
            </wp:positionH>
            <wp:positionV relativeFrom="page">
              <wp:posOffset>-226695</wp:posOffset>
            </wp:positionV>
            <wp:extent cx="8915400" cy="10299700"/>
            <wp:effectExtent l="0" t="0" r="0" b="6350"/>
            <wp:wrapNone/>
            <wp:docPr id="17" name="Picture 8" descr="Cover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over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0" cy="10299700"/>
                    </a:xfrm>
                    <a:prstGeom prst="rect">
                      <a:avLst/>
                    </a:prstGeom>
                    <a:noFill/>
                  </pic:spPr>
                </pic:pic>
              </a:graphicData>
            </a:graphic>
            <wp14:sizeRelH relativeFrom="page">
              <wp14:pctWidth>0</wp14:pctWidth>
            </wp14:sizeRelH>
            <wp14:sizeRelV relativeFrom="page">
              <wp14:pctHeight>0</wp14:pctHeight>
            </wp14:sizeRelV>
          </wp:anchor>
        </w:drawing>
      </w:r>
    </w:p>
    <w:p w14:paraId="759B0EE1" w14:textId="77777777" w:rsidR="00277719" w:rsidRPr="006F4254" w:rsidRDefault="00277719" w:rsidP="006F4254">
      <w:pPr>
        <w:tabs>
          <w:tab w:val="left" w:pos="5010"/>
        </w:tabs>
        <w:rPr>
          <w:rFonts w:eastAsia="Batang" w:cs="Calibri"/>
          <w:sz w:val="28"/>
          <w:szCs w:val="40"/>
        </w:rPr>
      </w:pPr>
    </w:p>
    <w:p w14:paraId="5896C8D8" w14:textId="06E3DF9C" w:rsidR="00DE095D" w:rsidRPr="006F4254" w:rsidRDefault="004B5299" w:rsidP="006F4254">
      <w:pPr>
        <w:jc w:val="center"/>
        <w:rPr>
          <w:rFonts w:cs="Calibri"/>
          <w:caps/>
          <w:noProof/>
          <w:sz w:val="28"/>
          <w:szCs w:val="28"/>
        </w:rPr>
      </w:pPr>
      <w:r>
        <w:rPr>
          <w:rFonts w:cs="Calibri"/>
          <w:caps/>
          <w:noProof/>
          <w:sz w:val="48"/>
          <w:szCs w:val="48"/>
        </w:rPr>
        <w:drawing>
          <wp:inline distT="0" distB="0" distL="0" distR="0" wp14:anchorId="0B9E3A6E" wp14:editId="2A57D71B">
            <wp:extent cx="5657850"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1009650"/>
                    </a:xfrm>
                    <a:prstGeom prst="rect">
                      <a:avLst/>
                    </a:prstGeom>
                    <a:noFill/>
                    <a:ln>
                      <a:noFill/>
                    </a:ln>
                  </pic:spPr>
                </pic:pic>
              </a:graphicData>
            </a:graphic>
          </wp:inline>
        </w:drawing>
      </w:r>
    </w:p>
    <w:p w14:paraId="2BA3F118" w14:textId="77777777" w:rsidR="00DE095D" w:rsidRPr="006F4254" w:rsidRDefault="00DE095D" w:rsidP="006F4254">
      <w:pPr>
        <w:jc w:val="center"/>
        <w:rPr>
          <w:rFonts w:cs="Calibri"/>
          <w:caps/>
          <w:noProof/>
          <w:sz w:val="28"/>
          <w:szCs w:val="28"/>
        </w:rPr>
      </w:pPr>
    </w:p>
    <w:p w14:paraId="4B64EB67" w14:textId="77777777" w:rsidR="00DE095D" w:rsidRPr="006F4254" w:rsidRDefault="00DE095D" w:rsidP="006F4254">
      <w:pPr>
        <w:jc w:val="center"/>
        <w:rPr>
          <w:rFonts w:eastAsia="Batang" w:cs="Calibri"/>
          <w:sz w:val="28"/>
          <w:szCs w:val="28"/>
        </w:rPr>
      </w:pPr>
    </w:p>
    <w:p w14:paraId="79A7A568" w14:textId="77777777" w:rsidR="00805CA3" w:rsidRPr="006F4254" w:rsidRDefault="00805CA3" w:rsidP="006F4254">
      <w:pPr>
        <w:jc w:val="center"/>
        <w:rPr>
          <w:rFonts w:cs="Calibri"/>
          <w:caps/>
          <w:sz w:val="28"/>
          <w:szCs w:val="28"/>
        </w:rPr>
      </w:pPr>
    </w:p>
    <w:p w14:paraId="2F818290" w14:textId="19D59844" w:rsidR="00805CA3" w:rsidRPr="006F4254" w:rsidRDefault="00D14199" w:rsidP="006F4254">
      <w:pPr>
        <w:pStyle w:val="DocNameTitle"/>
        <w:pBdr>
          <w:bottom w:val="none" w:sz="0" w:space="0" w:color="auto"/>
        </w:pBdr>
        <w:spacing w:before="0" w:after="0"/>
        <w:rPr>
          <w:rFonts w:ascii="Calibri" w:eastAsia="SimSun" w:hAnsi="Calibri" w:cs="Calibri"/>
          <w:b w:val="0"/>
          <w:smallCaps w:val="0"/>
          <w:color w:val="auto"/>
          <w:spacing w:val="0"/>
          <w:sz w:val="28"/>
          <w:szCs w:val="28"/>
          <w:lang w:eastAsia="zh-CN"/>
        </w:rPr>
      </w:pPr>
      <w:r w:rsidRPr="006F4254">
        <w:rPr>
          <w:rFonts w:ascii="Calibri" w:hAnsi="Calibri" w:cs="Calibri"/>
          <w:noProof/>
          <w:spacing w:val="0"/>
        </w:rPr>
        <w:drawing>
          <wp:inline distT="0" distB="0" distL="0" distR="0" wp14:anchorId="323F1CC8" wp14:editId="146058C6">
            <wp:extent cx="3108960" cy="83124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ASY Air Logo - The Final - 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8960" cy="831240"/>
                    </a:xfrm>
                    <a:prstGeom prst="rect">
                      <a:avLst/>
                    </a:prstGeom>
                  </pic:spPr>
                </pic:pic>
              </a:graphicData>
            </a:graphic>
          </wp:inline>
        </w:drawing>
      </w:r>
    </w:p>
    <w:p w14:paraId="2E795756" w14:textId="77777777" w:rsidR="00B04B47" w:rsidRPr="00887813" w:rsidRDefault="00B04B47" w:rsidP="00887813">
      <w:pPr>
        <w:pStyle w:val="Heading1"/>
      </w:pPr>
      <w:r w:rsidRPr="00887813">
        <w:t>Completing Start of Construction or Start of Operation Notices in Iowa EASY Air by Public Users</w:t>
      </w:r>
    </w:p>
    <w:p w14:paraId="1FAD59B6" w14:textId="77777777" w:rsidR="00D14199" w:rsidRPr="006F4254" w:rsidRDefault="00D14199" w:rsidP="006F4254">
      <w:pPr>
        <w:rPr>
          <w:rFonts w:eastAsia="SimSun" w:cs="Calibri"/>
          <w:lang w:eastAsia="zh-CN"/>
        </w:rPr>
      </w:pPr>
    </w:p>
    <w:p w14:paraId="167AAADA" w14:textId="46B84FCB" w:rsidR="0074549E" w:rsidRPr="006F4254" w:rsidRDefault="0074549E" w:rsidP="006F4254">
      <w:pPr>
        <w:rPr>
          <w:rFonts w:eastAsia="SimSun" w:cs="Calibri"/>
        </w:rPr>
      </w:pPr>
    </w:p>
    <w:p w14:paraId="7CD143BC" w14:textId="77777777" w:rsidR="00EF5E57" w:rsidRPr="006F4254" w:rsidRDefault="00EF5E57" w:rsidP="006F4254">
      <w:pPr>
        <w:jc w:val="center"/>
        <w:rPr>
          <w:rFonts w:cs="Calibri"/>
          <w:sz w:val="28"/>
          <w:szCs w:val="28"/>
        </w:rPr>
      </w:pPr>
    </w:p>
    <w:p w14:paraId="48E779D2" w14:textId="77777777" w:rsidR="00805CA3" w:rsidRPr="006F4254" w:rsidRDefault="00805CA3" w:rsidP="006F4254">
      <w:pPr>
        <w:pStyle w:val="TitlePageVersion"/>
        <w:spacing w:before="0" w:after="0"/>
        <w:rPr>
          <w:rFonts w:ascii="Calibri" w:hAnsi="Calibri" w:cs="Calibri"/>
          <w:b w:val="0"/>
          <w:sz w:val="28"/>
        </w:rPr>
      </w:pPr>
    </w:p>
    <w:p w14:paraId="73394135" w14:textId="77777777" w:rsidR="00805CA3" w:rsidRPr="006F4254" w:rsidRDefault="00805CA3" w:rsidP="006F4254">
      <w:pPr>
        <w:pStyle w:val="TitlePageVersion"/>
        <w:spacing w:before="0" w:after="0"/>
        <w:rPr>
          <w:rFonts w:ascii="Calibri" w:hAnsi="Calibri" w:cs="Calibri"/>
          <w:b w:val="0"/>
          <w:sz w:val="28"/>
        </w:rPr>
      </w:pPr>
    </w:p>
    <w:p w14:paraId="768778E0" w14:textId="77777777" w:rsidR="00B8497C" w:rsidRPr="006F4254" w:rsidRDefault="00B8497C" w:rsidP="006F4254">
      <w:pPr>
        <w:jc w:val="center"/>
        <w:rPr>
          <w:rFonts w:eastAsia="Arial" w:cs="Calibri"/>
          <w:noProof/>
          <w:sz w:val="28"/>
          <w:szCs w:val="20"/>
        </w:rPr>
      </w:pPr>
      <w:r w:rsidRPr="006F4254">
        <w:rPr>
          <w:rFonts w:eastAsia="Arial" w:cs="Calibri"/>
          <w:noProof/>
          <w:sz w:val="28"/>
          <w:szCs w:val="20"/>
        </w:rPr>
        <w:t>Iowa Department of Natural Resources</w:t>
      </w:r>
    </w:p>
    <w:p w14:paraId="4635157F" w14:textId="77777777" w:rsidR="00B8497C" w:rsidRPr="006F4254" w:rsidRDefault="00B8497C" w:rsidP="006F4254">
      <w:pPr>
        <w:jc w:val="center"/>
        <w:rPr>
          <w:rFonts w:eastAsia="Arial" w:cs="Calibri"/>
          <w:noProof/>
          <w:sz w:val="28"/>
          <w:szCs w:val="20"/>
        </w:rPr>
      </w:pPr>
      <w:r w:rsidRPr="006F4254">
        <w:rPr>
          <w:rFonts w:eastAsia="Arial" w:cs="Calibri"/>
          <w:noProof/>
          <w:sz w:val="28"/>
          <w:szCs w:val="20"/>
        </w:rPr>
        <w:t>Wallace State Office Building</w:t>
      </w:r>
    </w:p>
    <w:p w14:paraId="7D86872B" w14:textId="77777777" w:rsidR="00B8497C" w:rsidRPr="006F4254" w:rsidRDefault="00B8497C" w:rsidP="006F4254">
      <w:pPr>
        <w:jc w:val="center"/>
        <w:rPr>
          <w:rFonts w:eastAsia="Arial" w:cs="Calibri"/>
          <w:noProof/>
          <w:sz w:val="28"/>
          <w:szCs w:val="20"/>
        </w:rPr>
      </w:pPr>
      <w:r w:rsidRPr="006F4254">
        <w:rPr>
          <w:rFonts w:eastAsia="Arial" w:cs="Calibri"/>
          <w:noProof/>
          <w:sz w:val="28"/>
          <w:szCs w:val="20"/>
        </w:rPr>
        <w:t>Air Quality Bureau</w:t>
      </w:r>
    </w:p>
    <w:p w14:paraId="2CFC7B40" w14:textId="77777777" w:rsidR="00B8497C" w:rsidRPr="006F4254" w:rsidRDefault="00B8497C" w:rsidP="006F4254">
      <w:pPr>
        <w:jc w:val="center"/>
        <w:rPr>
          <w:rFonts w:eastAsia="Arial" w:cs="Calibri"/>
          <w:noProof/>
          <w:sz w:val="28"/>
          <w:szCs w:val="20"/>
        </w:rPr>
      </w:pPr>
      <w:r w:rsidRPr="006F4254">
        <w:rPr>
          <w:rFonts w:eastAsia="Arial" w:cs="Calibri"/>
          <w:noProof/>
          <w:sz w:val="28"/>
          <w:szCs w:val="20"/>
        </w:rPr>
        <w:t>502 E 9th St</w:t>
      </w:r>
    </w:p>
    <w:p w14:paraId="6D111F30" w14:textId="77777777" w:rsidR="00B8497C" w:rsidRPr="006F4254" w:rsidRDefault="00B8497C" w:rsidP="006F4254">
      <w:pPr>
        <w:jc w:val="center"/>
        <w:rPr>
          <w:rFonts w:eastAsia="Arial" w:cs="Calibri"/>
          <w:noProof/>
          <w:sz w:val="28"/>
          <w:szCs w:val="20"/>
        </w:rPr>
      </w:pPr>
      <w:r w:rsidRPr="006F4254">
        <w:rPr>
          <w:rFonts w:eastAsia="Arial" w:cs="Calibri"/>
          <w:noProof/>
          <w:sz w:val="28"/>
          <w:szCs w:val="20"/>
        </w:rPr>
        <w:t>Des Moines, IA 50319</w:t>
      </w:r>
    </w:p>
    <w:p w14:paraId="44E66594" w14:textId="77777777" w:rsidR="00B8497C" w:rsidRPr="006F4254" w:rsidRDefault="00B8497C" w:rsidP="006F4254">
      <w:pPr>
        <w:tabs>
          <w:tab w:val="left" w:pos="3480"/>
          <w:tab w:val="center" w:pos="5040"/>
        </w:tabs>
        <w:jc w:val="center"/>
        <w:rPr>
          <w:rFonts w:eastAsia="Arial" w:cs="Calibri"/>
          <w:noProof/>
          <w:sz w:val="28"/>
          <w:szCs w:val="20"/>
        </w:rPr>
      </w:pPr>
      <w:r w:rsidRPr="006F4254">
        <w:rPr>
          <w:rFonts w:eastAsia="Arial" w:cs="Calibri"/>
          <w:noProof/>
          <w:sz w:val="24"/>
          <w:szCs w:val="20"/>
        </w:rPr>
        <w:t>Phone: (515) 725-8200</w:t>
      </w:r>
    </w:p>
    <w:p w14:paraId="55D3C365" w14:textId="77777777" w:rsidR="00B8497C" w:rsidRPr="006F4254" w:rsidRDefault="00B8497C" w:rsidP="006F4254">
      <w:pPr>
        <w:jc w:val="center"/>
        <w:rPr>
          <w:rFonts w:eastAsia="Arial" w:cs="Calibri"/>
          <w:b/>
          <w:noProof/>
          <w:sz w:val="28"/>
          <w:szCs w:val="20"/>
        </w:rPr>
      </w:pPr>
    </w:p>
    <w:p w14:paraId="37FBD15C" w14:textId="77777777" w:rsidR="00B8497C" w:rsidRPr="006F4254" w:rsidRDefault="00B8497C" w:rsidP="006F4254">
      <w:pPr>
        <w:jc w:val="center"/>
        <w:rPr>
          <w:rFonts w:eastAsia="Arial" w:cs="Calibri"/>
          <w:b/>
          <w:noProof/>
          <w:sz w:val="28"/>
          <w:szCs w:val="20"/>
        </w:rPr>
      </w:pPr>
    </w:p>
    <w:p w14:paraId="4954AD08" w14:textId="73587BB3" w:rsidR="0011194A" w:rsidRPr="006F4254" w:rsidRDefault="0011194A" w:rsidP="006F4254">
      <w:pPr>
        <w:jc w:val="center"/>
        <w:rPr>
          <w:rFonts w:eastAsia="Arial" w:cs="Calibri"/>
          <w:b/>
          <w:noProof/>
          <w:sz w:val="28"/>
          <w:szCs w:val="20"/>
        </w:rPr>
      </w:pPr>
      <w:r w:rsidRPr="006F4254">
        <w:rPr>
          <w:rFonts w:eastAsia="Arial" w:cs="Calibri"/>
          <w:b/>
          <w:noProof/>
          <w:sz w:val="32"/>
          <w:szCs w:val="20"/>
        </w:rPr>
        <w:t xml:space="preserve">Contact the </w:t>
      </w:r>
      <w:r w:rsidR="00C85FB5" w:rsidRPr="006F4254">
        <w:rPr>
          <w:rFonts w:eastAsia="Arial" w:cs="Calibri"/>
          <w:b/>
          <w:noProof/>
          <w:sz w:val="32"/>
          <w:szCs w:val="20"/>
        </w:rPr>
        <w:t xml:space="preserve">Iowa </w:t>
      </w:r>
      <w:r w:rsidRPr="006F4254">
        <w:rPr>
          <w:rFonts w:eastAsia="Arial" w:cs="Calibri"/>
          <w:b/>
          <w:noProof/>
          <w:sz w:val="32"/>
          <w:szCs w:val="20"/>
        </w:rPr>
        <w:t>EASY Air Helpdesk</w:t>
      </w:r>
    </w:p>
    <w:p w14:paraId="507EE632" w14:textId="10EDB229" w:rsidR="0011194A" w:rsidRPr="006F4254" w:rsidRDefault="0011194A" w:rsidP="006F4254">
      <w:pPr>
        <w:jc w:val="center"/>
        <w:rPr>
          <w:rFonts w:eastAsia="Arial" w:cs="Calibri"/>
          <w:b/>
          <w:noProof/>
          <w:sz w:val="28"/>
          <w:szCs w:val="20"/>
        </w:rPr>
      </w:pPr>
      <w:r w:rsidRPr="006F4254">
        <w:rPr>
          <w:rFonts w:eastAsia="Arial" w:cs="Calibri"/>
          <w:b/>
          <w:noProof/>
          <w:sz w:val="28"/>
          <w:szCs w:val="20"/>
        </w:rPr>
        <w:t xml:space="preserve">email: </w:t>
      </w:r>
      <w:hyperlink r:id="rId11" w:history="1">
        <w:r w:rsidRPr="006F4254">
          <w:rPr>
            <w:rStyle w:val="Hyperlink"/>
            <w:rFonts w:eastAsia="Arial" w:cs="Calibri"/>
            <w:b/>
            <w:noProof/>
            <w:sz w:val="28"/>
            <w:szCs w:val="20"/>
          </w:rPr>
          <w:t>easyair@dnr.iowa.gov</w:t>
        </w:r>
      </w:hyperlink>
    </w:p>
    <w:p w14:paraId="2F51E149" w14:textId="77777777" w:rsidR="0011194A" w:rsidRPr="006F4254" w:rsidRDefault="0011194A" w:rsidP="006F4254">
      <w:pPr>
        <w:jc w:val="center"/>
        <w:rPr>
          <w:rFonts w:cs="Calibri"/>
        </w:rPr>
      </w:pPr>
      <w:r w:rsidRPr="006F4254">
        <w:rPr>
          <w:rFonts w:eastAsia="Arial" w:cs="Calibri"/>
          <w:b/>
          <w:noProof/>
          <w:sz w:val="28"/>
          <w:szCs w:val="20"/>
        </w:rPr>
        <w:t>Or call (515) 725-9569 or (515) 725-9523</w:t>
      </w:r>
    </w:p>
    <w:p w14:paraId="5BCF5307" w14:textId="77777777" w:rsidR="00B8497C" w:rsidRPr="006F4254" w:rsidRDefault="00B8497C" w:rsidP="006F4254">
      <w:pPr>
        <w:jc w:val="center"/>
        <w:rPr>
          <w:rFonts w:cs="Calibri"/>
        </w:rPr>
      </w:pPr>
    </w:p>
    <w:p w14:paraId="3BB115A0" w14:textId="77777777" w:rsidR="00B8497C" w:rsidRPr="006F4254" w:rsidRDefault="00B8497C" w:rsidP="006F4254">
      <w:pPr>
        <w:jc w:val="center"/>
        <w:rPr>
          <w:rFonts w:cs="Calibri"/>
        </w:rPr>
        <w:sectPr w:rsidR="00B8497C" w:rsidRPr="006F4254" w:rsidSect="00887813">
          <w:pgSz w:w="12240" w:h="15840"/>
          <w:pgMar w:top="720" w:right="720" w:bottom="720" w:left="720" w:header="432" w:footer="432" w:gutter="0"/>
          <w:cols w:space="720"/>
          <w:docGrid w:linePitch="360"/>
        </w:sectPr>
      </w:pPr>
    </w:p>
    <w:p w14:paraId="13976C0D" w14:textId="77777777" w:rsidR="00A11E22" w:rsidRPr="006F4254" w:rsidRDefault="00A11E22" w:rsidP="006F4254">
      <w:pPr>
        <w:rPr>
          <w:rFonts w:cs="Calibri"/>
        </w:rPr>
      </w:pPr>
    </w:p>
    <w:p w14:paraId="3318E8CB" w14:textId="77777777" w:rsidR="00F4518A" w:rsidRPr="00887813" w:rsidRDefault="00F4518A" w:rsidP="00887813">
      <w:pPr>
        <w:jc w:val="center"/>
        <w:rPr>
          <w:b/>
          <w:color w:val="3A6E8F"/>
          <w:sz w:val="32"/>
          <w:szCs w:val="32"/>
        </w:rPr>
      </w:pPr>
      <w:bookmarkStart w:id="0" w:name="_Toc23848914"/>
      <w:bookmarkStart w:id="1" w:name="_Toc23849027"/>
      <w:bookmarkStart w:id="2" w:name="_Toc23850744"/>
      <w:bookmarkStart w:id="3" w:name="_Toc24546690"/>
      <w:bookmarkStart w:id="4" w:name="_Toc25749184"/>
      <w:r w:rsidRPr="00887813">
        <w:rPr>
          <w:b/>
          <w:color w:val="3A6E8F"/>
          <w:sz w:val="32"/>
          <w:szCs w:val="32"/>
        </w:rPr>
        <w:t>Table of Contents</w:t>
      </w:r>
      <w:bookmarkEnd w:id="0"/>
      <w:bookmarkEnd w:id="1"/>
      <w:bookmarkEnd w:id="2"/>
      <w:bookmarkEnd w:id="3"/>
      <w:bookmarkEnd w:id="4"/>
    </w:p>
    <w:p w14:paraId="4D75CC19" w14:textId="283A3711" w:rsidR="00887813" w:rsidRDefault="00887813" w:rsidP="00887813">
      <w:pPr>
        <w:pStyle w:val="TOC1"/>
        <w:tabs>
          <w:tab w:val="clear" w:pos="9926"/>
          <w:tab w:val="right" w:leader="dot" w:pos="10620"/>
        </w:tabs>
        <w:rPr>
          <w:rFonts w:asciiTheme="minorHAnsi" w:eastAsiaTheme="minorEastAsia" w:hAnsiTheme="minorHAnsi" w:cstheme="minorBidi"/>
          <w:noProof/>
          <w:szCs w:val="22"/>
        </w:rPr>
      </w:pPr>
      <w:r>
        <w:rPr>
          <w:rFonts w:cs="Calibri"/>
        </w:rPr>
        <w:fldChar w:fldCharType="begin"/>
      </w:r>
      <w:r>
        <w:rPr>
          <w:rFonts w:cs="Calibri"/>
        </w:rPr>
        <w:instrText xml:space="preserve"> TOC \h \z \u \t "Heading 2,1" </w:instrText>
      </w:r>
      <w:r>
        <w:rPr>
          <w:rFonts w:cs="Calibri"/>
        </w:rPr>
        <w:fldChar w:fldCharType="separate"/>
      </w:r>
      <w:hyperlink w:anchor="_Toc48827918" w:history="1">
        <w:r w:rsidRPr="009635F3">
          <w:rPr>
            <w:rStyle w:val="Hyperlink"/>
            <w:noProof/>
          </w:rPr>
          <w:t>List of Figures</w:t>
        </w:r>
        <w:r>
          <w:rPr>
            <w:noProof/>
            <w:webHidden/>
          </w:rPr>
          <w:tab/>
        </w:r>
        <w:r>
          <w:rPr>
            <w:noProof/>
            <w:webHidden/>
          </w:rPr>
          <w:fldChar w:fldCharType="begin"/>
        </w:r>
        <w:r>
          <w:rPr>
            <w:noProof/>
            <w:webHidden/>
          </w:rPr>
          <w:instrText xml:space="preserve"> PAGEREF _Toc48827918 \h </w:instrText>
        </w:r>
        <w:r>
          <w:rPr>
            <w:noProof/>
            <w:webHidden/>
          </w:rPr>
        </w:r>
        <w:r>
          <w:rPr>
            <w:noProof/>
            <w:webHidden/>
          </w:rPr>
          <w:fldChar w:fldCharType="separate"/>
        </w:r>
        <w:r w:rsidR="00702889">
          <w:rPr>
            <w:noProof/>
            <w:webHidden/>
          </w:rPr>
          <w:t>2</w:t>
        </w:r>
        <w:r>
          <w:rPr>
            <w:noProof/>
            <w:webHidden/>
          </w:rPr>
          <w:fldChar w:fldCharType="end"/>
        </w:r>
      </w:hyperlink>
    </w:p>
    <w:p w14:paraId="3B23A869" w14:textId="382AB669" w:rsidR="00887813" w:rsidRDefault="00887813" w:rsidP="00887813">
      <w:pPr>
        <w:pStyle w:val="TOC1"/>
        <w:tabs>
          <w:tab w:val="clear" w:pos="9926"/>
          <w:tab w:val="right" w:leader="dot" w:pos="10620"/>
        </w:tabs>
        <w:rPr>
          <w:rFonts w:asciiTheme="minorHAnsi" w:eastAsiaTheme="minorEastAsia" w:hAnsiTheme="minorHAnsi" w:cstheme="minorBidi"/>
          <w:noProof/>
          <w:szCs w:val="22"/>
        </w:rPr>
      </w:pPr>
      <w:hyperlink w:anchor="_Toc48827919" w:history="1">
        <w:r w:rsidRPr="009635F3">
          <w:rPr>
            <w:rStyle w:val="Hyperlink"/>
            <w:noProof/>
          </w:rPr>
          <w:t>1.</w:t>
        </w:r>
        <w:r>
          <w:rPr>
            <w:rFonts w:asciiTheme="minorHAnsi" w:eastAsiaTheme="minorEastAsia" w:hAnsiTheme="minorHAnsi" w:cstheme="minorBidi"/>
            <w:noProof/>
            <w:szCs w:val="22"/>
          </w:rPr>
          <w:tab/>
        </w:r>
        <w:r w:rsidRPr="009635F3">
          <w:rPr>
            <w:rStyle w:val="Hyperlink"/>
            <w:noProof/>
          </w:rPr>
          <w:t>Finding Reporting Requirements</w:t>
        </w:r>
        <w:r>
          <w:rPr>
            <w:noProof/>
            <w:webHidden/>
          </w:rPr>
          <w:tab/>
        </w:r>
        <w:r>
          <w:rPr>
            <w:noProof/>
            <w:webHidden/>
          </w:rPr>
          <w:fldChar w:fldCharType="begin"/>
        </w:r>
        <w:r>
          <w:rPr>
            <w:noProof/>
            <w:webHidden/>
          </w:rPr>
          <w:instrText xml:space="preserve"> PAGEREF _Toc48827919 \h </w:instrText>
        </w:r>
        <w:r>
          <w:rPr>
            <w:noProof/>
            <w:webHidden/>
          </w:rPr>
        </w:r>
        <w:r>
          <w:rPr>
            <w:noProof/>
            <w:webHidden/>
          </w:rPr>
          <w:fldChar w:fldCharType="separate"/>
        </w:r>
        <w:r w:rsidR="00702889">
          <w:rPr>
            <w:noProof/>
            <w:webHidden/>
          </w:rPr>
          <w:t>3</w:t>
        </w:r>
        <w:r>
          <w:rPr>
            <w:noProof/>
            <w:webHidden/>
          </w:rPr>
          <w:fldChar w:fldCharType="end"/>
        </w:r>
      </w:hyperlink>
    </w:p>
    <w:p w14:paraId="62008900" w14:textId="1A890B0A" w:rsidR="00887813" w:rsidRDefault="00887813" w:rsidP="00887813">
      <w:pPr>
        <w:pStyle w:val="TOC1"/>
        <w:tabs>
          <w:tab w:val="clear" w:pos="9926"/>
          <w:tab w:val="right" w:leader="dot" w:pos="10620"/>
        </w:tabs>
        <w:rPr>
          <w:rFonts w:asciiTheme="minorHAnsi" w:eastAsiaTheme="minorEastAsia" w:hAnsiTheme="minorHAnsi" w:cstheme="minorBidi"/>
          <w:noProof/>
          <w:szCs w:val="22"/>
        </w:rPr>
      </w:pPr>
      <w:hyperlink w:anchor="_Toc48827920" w:history="1">
        <w:r w:rsidRPr="009635F3">
          <w:rPr>
            <w:rStyle w:val="Hyperlink"/>
            <w:noProof/>
          </w:rPr>
          <w:t>2.</w:t>
        </w:r>
        <w:r>
          <w:rPr>
            <w:rFonts w:asciiTheme="minorHAnsi" w:eastAsiaTheme="minorEastAsia" w:hAnsiTheme="minorHAnsi" w:cstheme="minorBidi"/>
            <w:noProof/>
            <w:szCs w:val="22"/>
          </w:rPr>
          <w:tab/>
        </w:r>
        <w:r w:rsidRPr="009635F3">
          <w:rPr>
            <w:rStyle w:val="Hyperlink"/>
            <w:noProof/>
          </w:rPr>
          <w:t>Form Data Entry</w:t>
        </w:r>
        <w:r>
          <w:rPr>
            <w:noProof/>
            <w:webHidden/>
          </w:rPr>
          <w:tab/>
        </w:r>
        <w:r>
          <w:rPr>
            <w:noProof/>
            <w:webHidden/>
          </w:rPr>
          <w:fldChar w:fldCharType="begin"/>
        </w:r>
        <w:r>
          <w:rPr>
            <w:noProof/>
            <w:webHidden/>
          </w:rPr>
          <w:instrText xml:space="preserve"> PAGEREF _Toc48827920 \h </w:instrText>
        </w:r>
        <w:r>
          <w:rPr>
            <w:noProof/>
            <w:webHidden/>
          </w:rPr>
        </w:r>
        <w:r>
          <w:rPr>
            <w:noProof/>
            <w:webHidden/>
          </w:rPr>
          <w:fldChar w:fldCharType="separate"/>
        </w:r>
        <w:r w:rsidR="00702889">
          <w:rPr>
            <w:noProof/>
            <w:webHidden/>
          </w:rPr>
          <w:t>5</w:t>
        </w:r>
        <w:r>
          <w:rPr>
            <w:noProof/>
            <w:webHidden/>
          </w:rPr>
          <w:fldChar w:fldCharType="end"/>
        </w:r>
      </w:hyperlink>
    </w:p>
    <w:p w14:paraId="35BC40BC" w14:textId="53ED749B" w:rsidR="00F4518A" w:rsidRPr="006F4254" w:rsidRDefault="00887813" w:rsidP="00887813">
      <w:pPr>
        <w:tabs>
          <w:tab w:val="right" w:leader="dot" w:pos="10620"/>
        </w:tabs>
        <w:rPr>
          <w:rFonts w:cs="Calibri"/>
          <w:bCs/>
          <w:noProof/>
          <w:szCs w:val="22"/>
        </w:rPr>
      </w:pPr>
      <w:r>
        <w:rPr>
          <w:rFonts w:cs="Calibri"/>
        </w:rPr>
        <w:fldChar w:fldCharType="end"/>
      </w:r>
    </w:p>
    <w:p w14:paraId="120C32F5" w14:textId="77777777" w:rsidR="009F213D" w:rsidRPr="006F4254" w:rsidRDefault="009F213D" w:rsidP="006F4254">
      <w:pPr>
        <w:rPr>
          <w:rFonts w:cs="Calibri"/>
          <w:bCs/>
          <w:noProof/>
          <w:szCs w:val="22"/>
        </w:rPr>
      </w:pPr>
    </w:p>
    <w:p w14:paraId="790B9F7E" w14:textId="7485A006" w:rsidR="009F213D" w:rsidRPr="006F4254" w:rsidRDefault="001C4C5B" w:rsidP="00887813">
      <w:pPr>
        <w:pStyle w:val="Heading2"/>
      </w:pPr>
      <w:bookmarkStart w:id="5" w:name="_Toc23848915"/>
      <w:bookmarkStart w:id="6" w:name="_Toc23849028"/>
      <w:bookmarkStart w:id="7" w:name="_Toc23850745"/>
      <w:bookmarkStart w:id="8" w:name="_Toc24546691"/>
      <w:bookmarkStart w:id="9" w:name="_Toc25749185"/>
      <w:bookmarkStart w:id="10" w:name="_Toc48827918"/>
      <w:r w:rsidRPr="006F4254">
        <w:t>List of Figures</w:t>
      </w:r>
      <w:bookmarkStart w:id="11" w:name="_GoBack"/>
      <w:bookmarkEnd w:id="5"/>
      <w:bookmarkEnd w:id="6"/>
      <w:bookmarkEnd w:id="7"/>
      <w:bookmarkEnd w:id="8"/>
      <w:bookmarkEnd w:id="9"/>
      <w:bookmarkEnd w:id="10"/>
      <w:bookmarkEnd w:id="11"/>
    </w:p>
    <w:p w14:paraId="4DF29158" w14:textId="77777777" w:rsidR="009F213D" w:rsidRPr="006F4254" w:rsidRDefault="009F213D" w:rsidP="006F4254">
      <w:pPr>
        <w:rPr>
          <w:rFonts w:cs="Calibri"/>
          <w:bCs/>
          <w:noProof/>
          <w:szCs w:val="22"/>
        </w:rPr>
      </w:pPr>
    </w:p>
    <w:p w14:paraId="39504AB9" w14:textId="3DD32EEA" w:rsidR="00934BCA" w:rsidRDefault="000A3B1D" w:rsidP="00887813">
      <w:pPr>
        <w:pStyle w:val="TableofFigures"/>
        <w:tabs>
          <w:tab w:val="right" w:leader="dot" w:pos="10620"/>
        </w:tabs>
        <w:rPr>
          <w:rFonts w:asciiTheme="minorHAnsi" w:eastAsiaTheme="minorEastAsia" w:hAnsiTheme="minorHAnsi" w:cstheme="minorBidi"/>
          <w:noProof/>
          <w:szCs w:val="22"/>
        </w:rPr>
      </w:pPr>
      <w:r w:rsidRPr="006F4254">
        <w:rPr>
          <w:rFonts w:cs="Calibri"/>
          <w:bCs/>
          <w:noProof/>
          <w:szCs w:val="22"/>
        </w:rPr>
        <w:fldChar w:fldCharType="begin"/>
      </w:r>
      <w:r w:rsidRPr="006F4254">
        <w:rPr>
          <w:rFonts w:cs="Calibri"/>
          <w:bCs/>
          <w:noProof/>
          <w:szCs w:val="22"/>
        </w:rPr>
        <w:instrText xml:space="preserve"> TOC \h \z \c "Figure" </w:instrText>
      </w:r>
      <w:r w:rsidRPr="006F4254">
        <w:rPr>
          <w:rFonts w:cs="Calibri"/>
          <w:bCs/>
          <w:noProof/>
          <w:szCs w:val="22"/>
        </w:rPr>
        <w:fldChar w:fldCharType="separate"/>
      </w:r>
      <w:hyperlink w:anchor="_Toc48726263" w:history="1">
        <w:r w:rsidR="00934BCA" w:rsidRPr="00607793">
          <w:rPr>
            <w:rStyle w:val="Hyperlink"/>
            <w:noProof/>
          </w:rPr>
          <w:t>Figure 1 Dashboard buttons to create a new submittal</w:t>
        </w:r>
        <w:r w:rsidR="00934BCA">
          <w:rPr>
            <w:noProof/>
            <w:webHidden/>
          </w:rPr>
          <w:tab/>
        </w:r>
        <w:r w:rsidR="00934BCA">
          <w:rPr>
            <w:noProof/>
            <w:webHidden/>
          </w:rPr>
          <w:fldChar w:fldCharType="begin"/>
        </w:r>
        <w:r w:rsidR="00934BCA">
          <w:rPr>
            <w:noProof/>
            <w:webHidden/>
          </w:rPr>
          <w:instrText xml:space="preserve"> PAGEREF _Toc48726263 \h </w:instrText>
        </w:r>
        <w:r w:rsidR="00934BCA">
          <w:rPr>
            <w:noProof/>
            <w:webHidden/>
          </w:rPr>
        </w:r>
        <w:r w:rsidR="00934BCA">
          <w:rPr>
            <w:noProof/>
            <w:webHidden/>
          </w:rPr>
          <w:fldChar w:fldCharType="separate"/>
        </w:r>
        <w:r w:rsidR="00702889">
          <w:rPr>
            <w:noProof/>
            <w:webHidden/>
          </w:rPr>
          <w:t>3</w:t>
        </w:r>
        <w:r w:rsidR="00934BCA">
          <w:rPr>
            <w:noProof/>
            <w:webHidden/>
          </w:rPr>
          <w:fldChar w:fldCharType="end"/>
        </w:r>
      </w:hyperlink>
    </w:p>
    <w:p w14:paraId="584F73B2" w14:textId="5E6CB29F"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64" w:history="1">
        <w:r w:rsidR="00934BCA" w:rsidRPr="00607793">
          <w:rPr>
            <w:rStyle w:val="Hyperlink"/>
            <w:noProof/>
          </w:rPr>
          <w:t>Figure 2 Submittal menu</w:t>
        </w:r>
        <w:r w:rsidR="00934BCA">
          <w:rPr>
            <w:noProof/>
            <w:webHidden/>
          </w:rPr>
          <w:tab/>
        </w:r>
        <w:r w:rsidR="00934BCA">
          <w:rPr>
            <w:noProof/>
            <w:webHidden/>
          </w:rPr>
          <w:fldChar w:fldCharType="begin"/>
        </w:r>
        <w:r w:rsidR="00934BCA">
          <w:rPr>
            <w:noProof/>
            <w:webHidden/>
          </w:rPr>
          <w:instrText xml:space="preserve"> PAGEREF _Toc48726264 \h </w:instrText>
        </w:r>
        <w:r w:rsidR="00934BCA">
          <w:rPr>
            <w:noProof/>
            <w:webHidden/>
          </w:rPr>
        </w:r>
        <w:r w:rsidR="00934BCA">
          <w:rPr>
            <w:noProof/>
            <w:webHidden/>
          </w:rPr>
          <w:fldChar w:fldCharType="separate"/>
        </w:r>
        <w:r>
          <w:rPr>
            <w:noProof/>
            <w:webHidden/>
          </w:rPr>
          <w:t>3</w:t>
        </w:r>
        <w:r w:rsidR="00934BCA">
          <w:rPr>
            <w:noProof/>
            <w:webHidden/>
          </w:rPr>
          <w:fldChar w:fldCharType="end"/>
        </w:r>
      </w:hyperlink>
    </w:p>
    <w:p w14:paraId="7B16615B" w14:textId="1E4D4DEC"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65" w:history="1">
        <w:r w:rsidR="00934BCA" w:rsidRPr="00607793">
          <w:rPr>
            <w:rStyle w:val="Hyperlink"/>
            <w:noProof/>
          </w:rPr>
          <w:t>Figure 3 Select submittal category</w:t>
        </w:r>
        <w:r w:rsidR="00934BCA">
          <w:rPr>
            <w:noProof/>
            <w:webHidden/>
          </w:rPr>
          <w:tab/>
        </w:r>
        <w:r w:rsidR="00934BCA">
          <w:rPr>
            <w:noProof/>
            <w:webHidden/>
          </w:rPr>
          <w:fldChar w:fldCharType="begin"/>
        </w:r>
        <w:r w:rsidR="00934BCA">
          <w:rPr>
            <w:noProof/>
            <w:webHidden/>
          </w:rPr>
          <w:instrText xml:space="preserve"> PAGEREF _Toc48726265 \h </w:instrText>
        </w:r>
        <w:r w:rsidR="00934BCA">
          <w:rPr>
            <w:noProof/>
            <w:webHidden/>
          </w:rPr>
        </w:r>
        <w:r w:rsidR="00934BCA">
          <w:rPr>
            <w:noProof/>
            <w:webHidden/>
          </w:rPr>
          <w:fldChar w:fldCharType="separate"/>
        </w:r>
        <w:r>
          <w:rPr>
            <w:noProof/>
            <w:webHidden/>
          </w:rPr>
          <w:t>3</w:t>
        </w:r>
        <w:r w:rsidR="00934BCA">
          <w:rPr>
            <w:noProof/>
            <w:webHidden/>
          </w:rPr>
          <w:fldChar w:fldCharType="end"/>
        </w:r>
      </w:hyperlink>
    </w:p>
    <w:p w14:paraId="24A1DD44" w14:textId="72A91117"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66" w:history="1">
        <w:r w:rsidR="00934BCA" w:rsidRPr="00607793">
          <w:rPr>
            <w:rStyle w:val="Hyperlink"/>
            <w:noProof/>
          </w:rPr>
          <w:t>Figure 4 Notice Icons</w:t>
        </w:r>
        <w:r w:rsidR="00934BCA">
          <w:rPr>
            <w:noProof/>
            <w:webHidden/>
          </w:rPr>
          <w:tab/>
        </w:r>
        <w:r w:rsidR="00934BCA">
          <w:rPr>
            <w:noProof/>
            <w:webHidden/>
          </w:rPr>
          <w:fldChar w:fldCharType="begin"/>
        </w:r>
        <w:r w:rsidR="00934BCA">
          <w:rPr>
            <w:noProof/>
            <w:webHidden/>
          </w:rPr>
          <w:instrText xml:space="preserve"> PAGEREF _Toc48726266 \h </w:instrText>
        </w:r>
        <w:r w:rsidR="00934BCA">
          <w:rPr>
            <w:noProof/>
            <w:webHidden/>
          </w:rPr>
        </w:r>
        <w:r w:rsidR="00934BCA">
          <w:rPr>
            <w:noProof/>
            <w:webHidden/>
          </w:rPr>
          <w:fldChar w:fldCharType="separate"/>
        </w:r>
        <w:r>
          <w:rPr>
            <w:noProof/>
            <w:webHidden/>
          </w:rPr>
          <w:t>4</w:t>
        </w:r>
        <w:r w:rsidR="00934BCA">
          <w:rPr>
            <w:noProof/>
            <w:webHidden/>
          </w:rPr>
          <w:fldChar w:fldCharType="end"/>
        </w:r>
      </w:hyperlink>
    </w:p>
    <w:p w14:paraId="70B24142" w14:textId="664D99F9"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67" w:history="1">
        <w:r w:rsidR="00934BCA" w:rsidRPr="00607793">
          <w:rPr>
            <w:rStyle w:val="Hyperlink"/>
            <w:noProof/>
          </w:rPr>
          <w:t>Figure 5 List of permits with pending notices</w:t>
        </w:r>
        <w:r w:rsidR="00934BCA">
          <w:rPr>
            <w:noProof/>
            <w:webHidden/>
          </w:rPr>
          <w:tab/>
        </w:r>
        <w:r w:rsidR="00934BCA">
          <w:rPr>
            <w:noProof/>
            <w:webHidden/>
          </w:rPr>
          <w:fldChar w:fldCharType="begin"/>
        </w:r>
        <w:r w:rsidR="00934BCA">
          <w:rPr>
            <w:noProof/>
            <w:webHidden/>
          </w:rPr>
          <w:instrText xml:space="preserve"> PAGEREF _Toc48726267 \h </w:instrText>
        </w:r>
        <w:r w:rsidR="00934BCA">
          <w:rPr>
            <w:noProof/>
            <w:webHidden/>
          </w:rPr>
        </w:r>
        <w:r w:rsidR="00934BCA">
          <w:rPr>
            <w:noProof/>
            <w:webHidden/>
          </w:rPr>
          <w:fldChar w:fldCharType="separate"/>
        </w:r>
        <w:r>
          <w:rPr>
            <w:noProof/>
            <w:webHidden/>
          </w:rPr>
          <w:t>4</w:t>
        </w:r>
        <w:r w:rsidR="00934BCA">
          <w:rPr>
            <w:noProof/>
            <w:webHidden/>
          </w:rPr>
          <w:fldChar w:fldCharType="end"/>
        </w:r>
      </w:hyperlink>
    </w:p>
    <w:p w14:paraId="017E6CBA" w14:textId="355816C9"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68" w:history="1">
        <w:r w:rsidR="00934BCA" w:rsidRPr="00607793">
          <w:rPr>
            <w:rStyle w:val="Hyperlink"/>
            <w:noProof/>
          </w:rPr>
          <w:t>Figure 6 Searching permit list</w:t>
        </w:r>
        <w:r w:rsidR="00934BCA">
          <w:rPr>
            <w:noProof/>
            <w:webHidden/>
          </w:rPr>
          <w:tab/>
        </w:r>
        <w:r w:rsidR="00934BCA">
          <w:rPr>
            <w:noProof/>
            <w:webHidden/>
          </w:rPr>
          <w:fldChar w:fldCharType="begin"/>
        </w:r>
        <w:r w:rsidR="00934BCA">
          <w:rPr>
            <w:noProof/>
            <w:webHidden/>
          </w:rPr>
          <w:instrText xml:space="preserve"> PAGEREF _Toc48726268 \h </w:instrText>
        </w:r>
        <w:r w:rsidR="00934BCA">
          <w:rPr>
            <w:noProof/>
            <w:webHidden/>
          </w:rPr>
        </w:r>
        <w:r w:rsidR="00934BCA">
          <w:rPr>
            <w:noProof/>
            <w:webHidden/>
          </w:rPr>
          <w:fldChar w:fldCharType="separate"/>
        </w:r>
        <w:r>
          <w:rPr>
            <w:noProof/>
            <w:webHidden/>
          </w:rPr>
          <w:t>4</w:t>
        </w:r>
        <w:r w:rsidR="00934BCA">
          <w:rPr>
            <w:noProof/>
            <w:webHidden/>
          </w:rPr>
          <w:fldChar w:fldCharType="end"/>
        </w:r>
      </w:hyperlink>
    </w:p>
    <w:p w14:paraId="6A1DD6D6" w14:textId="2FF57C9A"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69" w:history="1">
        <w:r w:rsidR="00934BCA" w:rsidRPr="00607793">
          <w:rPr>
            <w:rStyle w:val="Hyperlink"/>
            <w:noProof/>
          </w:rPr>
          <w:t>Figure 7 Data Entry Form</w:t>
        </w:r>
        <w:r w:rsidR="00934BCA">
          <w:rPr>
            <w:noProof/>
            <w:webHidden/>
          </w:rPr>
          <w:tab/>
        </w:r>
        <w:r w:rsidR="00934BCA">
          <w:rPr>
            <w:noProof/>
            <w:webHidden/>
          </w:rPr>
          <w:fldChar w:fldCharType="begin"/>
        </w:r>
        <w:r w:rsidR="00934BCA">
          <w:rPr>
            <w:noProof/>
            <w:webHidden/>
          </w:rPr>
          <w:instrText xml:space="preserve"> PAGEREF _Toc48726269 \h </w:instrText>
        </w:r>
        <w:r w:rsidR="00934BCA">
          <w:rPr>
            <w:noProof/>
            <w:webHidden/>
          </w:rPr>
        </w:r>
        <w:r w:rsidR="00934BCA">
          <w:rPr>
            <w:noProof/>
            <w:webHidden/>
          </w:rPr>
          <w:fldChar w:fldCharType="separate"/>
        </w:r>
        <w:r>
          <w:rPr>
            <w:noProof/>
            <w:webHidden/>
          </w:rPr>
          <w:t>5</w:t>
        </w:r>
        <w:r w:rsidR="00934BCA">
          <w:rPr>
            <w:noProof/>
            <w:webHidden/>
          </w:rPr>
          <w:fldChar w:fldCharType="end"/>
        </w:r>
      </w:hyperlink>
    </w:p>
    <w:p w14:paraId="15C7C396" w14:textId="33DE8F22"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70" w:history="1">
        <w:r w:rsidR="00934BCA" w:rsidRPr="00607793">
          <w:rPr>
            <w:rStyle w:val="Hyperlink"/>
            <w:noProof/>
          </w:rPr>
          <w:t>Figure 8 Data Validation</w:t>
        </w:r>
        <w:r w:rsidR="00934BCA">
          <w:rPr>
            <w:noProof/>
            <w:webHidden/>
          </w:rPr>
          <w:tab/>
        </w:r>
        <w:r w:rsidR="00934BCA">
          <w:rPr>
            <w:noProof/>
            <w:webHidden/>
          </w:rPr>
          <w:fldChar w:fldCharType="begin"/>
        </w:r>
        <w:r w:rsidR="00934BCA">
          <w:rPr>
            <w:noProof/>
            <w:webHidden/>
          </w:rPr>
          <w:instrText xml:space="preserve"> PAGEREF _Toc48726270 \h </w:instrText>
        </w:r>
        <w:r w:rsidR="00934BCA">
          <w:rPr>
            <w:noProof/>
            <w:webHidden/>
          </w:rPr>
        </w:r>
        <w:r w:rsidR="00934BCA">
          <w:rPr>
            <w:noProof/>
            <w:webHidden/>
          </w:rPr>
          <w:fldChar w:fldCharType="separate"/>
        </w:r>
        <w:r>
          <w:rPr>
            <w:noProof/>
            <w:webHidden/>
          </w:rPr>
          <w:t>6</w:t>
        </w:r>
        <w:r w:rsidR="00934BCA">
          <w:rPr>
            <w:noProof/>
            <w:webHidden/>
          </w:rPr>
          <w:fldChar w:fldCharType="end"/>
        </w:r>
      </w:hyperlink>
    </w:p>
    <w:p w14:paraId="2BA70964" w14:textId="53DF2598" w:rsidR="00934BCA" w:rsidRDefault="00702889" w:rsidP="00887813">
      <w:pPr>
        <w:pStyle w:val="TableofFigures"/>
        <w:tabs>
          <w:tab w:val="right" w:leader="dot" w:pos="10620"/>
        </w:tabs>
        <w:rPr>
          <w:rFonts w:asciiTheme="minorHAnsi" w:eastAsiaTheme="minorEastAsia" w:hAnsiTheme="minorHAnsi" w:cstheme="minorBidi"/>
          <w:noProof/>
          <w:szCs w:val="22"/>
        </w:rPr>
      </w:pPr>
      <w:hyperlink w:anchor="_Toc48726271" w:history="1">
        <w:r w:rsidR="00934BCA" w:rsidRPr="00607793">
          <w:rPr>
            <w:rStyle w:val="Hyperlink"/>
            <w:noProof/>
          </w:rPr>
          <w:t>Figure 9 Submittal Certification</w:t>
        </w:r>
        <w:r w:rsidR="00934BCA">
          <w:rPr>
            <w:noProof/>
            <w:webHidden/>
          </w:rPr>
          <w:tab/>
        </w:r>
        <w:r w:rsidR="00934BCA">
          <w:rPr>
            <w:noProof/>
            <w:webHidden/>
          </w:rPr>
          <w:fldChar w:fldCharType="begin"/>
        </w:r>
        <w:r w:rsidR="00934BCA">
          <w:rPr>
            <w:noProof/>
            <w:webHidden/>
          </w:rPr>
          <w:instrText xml:space="preserve"> PAGEREF _Toc48726271 \h </w:instrText>
        </w:r>
        <w:r w:rsidR="00934BCA">
          <w:rPr>
            <w:noProof/>
            <w:webHidden/>
          </w:rPr>
        </w:r>
        <w:r w:rsidR="00934BCA">
          <w:rPr>
            <w:noProof/>
            <w:webHidden/>
          </w:rPr>
          <w:fldChar w:fldCharType="separate"/>
        </w:r>
        <w:r>
          <w:rPr>
            <w:noProof/>
            <w:webHidden/>
          </w:rPr>
          <w:t>6</w:t>
        </w:r>
        <w:r w:rsidR="00934BCA">
          <w:rPr>
            <w:noProof/>
            <w:webHidden/>
          </w:rPr>
          <w:fldChar w:fldCharType="end"/>
        </w:r>
      </w:hyperlink>
    </w:p>
    <w:p w14:paraId="7FAFE509" w14:textId="2B88C73D" w:rsidR="00DE095D" w:rsidRPr="006F4254" w:rsidRDefault="000A3B1D" w:rsidP="00887813">
      <w:pPr>
        <w:tabs>
          <w:tab w:val="right" w:leader="dot" w:pos="10620"/>
        </w:tabs>
        <w:rPr>
          <w:rFonts w:cs="Calibri"/>
        </w:rPr>
      </w:pPr>
      <w:r w:rsidRPr="006F4254">
        <w:rPr>
          <w:rFonts w:cs="Calibri"/>
          <w:bCs/>
          <w:noProof/>
          <w:szCs w:val="22"/>
        </w:rPr>
        <w:fldChar w:fldCharType="end"/>
      </w:r>
    </w:p>
    <w:p w14:paraId="19F28D9F" w14:textId="77777777" w:rsidR="00EF5E57" w:rsidRPr="006F4254" w:rsidRDefault="00EF5E57" w:rsidP="006F4254">
      <w:pPr>
        <w:jc w:val="center"/>
        <w:rPr>
          <w:rFonts w:cs="Calibri"/>
        </w:rPr>
        <w:sectPr w:rsidR="00EF5E57" w:rsidRPr="006F4254" w:rsidSect="00887813">
          <w:headerReference w:type="default" r:id="rId12"/>
          <w:footerReference w:type="default" r:id="rId13"/>
          <w:pgSz w:w="12240" w:h="15840"/>
          <w:pgMar w:top="720" w:right="720" w:bottom="720" w:left="720" w:header="432" w:footer="432" w:gutter="0"/>
          <w:cols w:space="720"/>
          <w:docGrid w:linePitch="360"/>
        </w:sectPr>
      </w:pPr>
    </w:p>
    <w:p w14:paraId="6644BEBA" w14:textId="74C1DDEC" w:rsidR="00B04B47" w:rsidRDefault="00B04B47" w:rsidP="00B04B47">
      <w:r>
        <w:lastRenderedPageBreak/>
        <w:t>Functionality has been added to Iowa EASY Air to allow facilities to enter their start of construction and start of operation notices online.</w:t>
      </w:r>
      <w:r w:rsidR="00887813">
        <w:t xml:space="preserve"> </w:t>
      </w:r>
      <w:r>
        <w:t>This document will walk the user through the process of submitting those notices in the Iowa EASY Air system.</w:t>
      </w:r>
    </w:p>
    <w:p w14:paraId="7655C46D" w14:textId="77777777" w:rsidR="00B04B47" w:rsidRDefault="00B04B47" w:rsidP="00B04B47"/>
    <w:p w14:paraId="535D8827" w14:textId="7A51F091" w:rsidR="00B04B47" w:rsidRDefault="00B04B47" w:rsidP="00B04B47">
      <w:r>
        <w:t>(Note:</w:t>
      </w:r>
      <w:r w:rsidR="00887813">
        <w:t xml:space="preserve"> </w:t>
      </w:r>
      <w:r>
        <w:t>This document is written to explain how a Responsible Official can submit one of these notices.</w:t>
      </w:r>
      <w:r w:rsidR="00887813">
        <w:t xml:space="preserve"> </w:t>
      </w:r>
      <w:r>
        <w:t>As with other submittal types within the Iowa EASY Air system, the Responsible Official may delegate the completion of these forms to a Preparer who can complete the forms and have the Responsible Official complete the certification and submit the final notice.</w:t>
      </w:r>
      <w:r w:rsidR="00887813">
        <w:t xml:space="preserve"> </w:t>
      </w:r>
      <w:r>
        <w:t xml:space="preserve">The instructions for assigning a Preparer for a facility and submittal type are covered in other parts of the Iowa EASY Air documentation.) </w:t>
      </w:r>
    </w:p>
    <w:p w14:paraId="25E78E3C" w14:textId="77777777" w:rsidR="00887813" w:rsidRDefault="00887813" w:rsidP="00B04B47"/>
    <w:p w14:paraId="463D1211" w14:textId="77777777" w:rsidR="00B04B47" w:rsidRDefault="00B04B47" w:rsidP="00887813">
      <w:pPr>
        <w:pStyle w:val="Heading2"/>
        <w:numPr>
          <w:ilvl w:val="0"/>
          <w:numId w:val="30"/>
        </w:numPr>
        <w:ind w:left="360"/>
        <w:jc w:val="left"/>
      </w:pPr>
      <w:bookmarkStart w:id="12" w:name="_Toc48827919"/>
      <w:r>
        <w:t>Finding Reporting Requirements</w:t>
      </w:r>
      <w:bookmarkEnd w:id="12"/>
    </w:p>
    <w:p w14:paraId="60579A08" w14:textId="375AC692" w:rsidR="00B04B47" w:rsidRDefault="00B04B47" w:rsidP="00B04B47">
      <w:r>
        <w:t>There are two ways to find your reporting requirements within the Iowa EASY Air system.</w:t>
      </w:r>
      <w:r w:rsidR="00887813">
        <w:t xml:space="preserve"> </w:t>
      </w:r>
      <w:r>
        <w:t xml:space="preserve">First, on your dashboard you can click on the “Submit Non-Permit Report” button in the upper left-hand corner of the dashboard. </w:t>
      </w:r>
    </w:p>
    <w:p w14:paraId="64FD2A28" w14:textId="77777777" w:rsidR="00887813" w:rsidRDefault="00887813" w:rsidP="00B04B47"/>
    <w:p w14:paraId="676CE586" w14:textId="77777777" w:rsidR="00934BCA" w:rsidRDefault="00B04B47" w:rsidP="00887813">
      <w:pPr>
        <w:keepNext/>
        <w:jc w:val="center"/>
      </w:pPr>
      <w:r>
        <w:rPr>
          <w:noProof/>
        </w:rPr>
        <w:drawing>
          <wp:inline distT="0" distB="0" distL="0" distR="0" wp14:anchorId="306C8598" wp14:editId="4E4DF761">
            <wp:extent cx="4714875" cy="1752600"/>
            <wp:effectExtent l="0" t="0" r="9525" b="0"/>
            <wp:docPr id="1" name="Picture 1" descr="From the Dashboard in Iowa EASY Air you can select to start a new application submittal or to submit a non-permit report.  To access the start of construction and start of operation notices, click on the submit non-permit re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1752600"/>
                    </a:xfrm>
                    <a:prstGeom prst="rect">
                      <a:avLst/>
                    </a:prstGeom>
                    <a:noFill/>
                    <a:ln>
                      <a:noFill/>
                    </a:ln>
                  </pic:spPr>
                </pic:pic>
              </a:graphicData>
            </a:graphic>
          </wp:inline>
        </w:drawing>
      </w:r>
    </w:p>
    <w:p w14:paraId="1BBD1826" w14:textId="06B4A57E" w:rsidR="00B04B47" w:rsidRPr="00887813" w:rsidRDefault="00934BCA" w:rsidP="00887813">
      <w:pPr>
        <w:pStyle w:val="Caption"/>
      </w:pPr>
      <w:bookmarkStart w:id="13" w:name="_Toc48726263"/>
      <w:r w:rsidRPr="00887813">
        <w:t xml:space="preserve">Figure </w:t>
      </w:r>
      <w:fldSimple w:instr=" SEQ Figure \* ARABIC ">
        <w:r w:rsidR="00702889">
          <w:rPr>
            <w:noProof/>
          </w:rPr>
          <w:t>1</w:t>
        </w:r>
      </w:fldSimple>
      <w:r w:rsidRPr="00887813">
        <w:t xml:space="preserve"> Dashboard buttons to create a new submittal</w:t>
      </w:r>
      <w:bookmarkEnd w:id="13"/>
    </w:p>
    <w:p w14:paraId="40542B38" w14:textId="77777777" w:rsidR="00B04B47" w:rsidRDefault="00B04B47" w:rsidP="00B04B47"/>
    <w:p w14:paraId="780ACCC5" w14:textId="31C64919" w:rsidR="00B04B47" w:rsidRDefault="00B04B47" w:rsidP="00B04B47">
      <w:r>
        <w:t>Alternatively, you can go to Submittal and select “Start a New Submittal”</w:t>
      </w:r>
    </w:p>
    <w:p w14:paraId="1EEF09B1" w14:textId="77777777" w:rsidR="00934BCA" w:rsidRDefault="00934BCA" w:rsidP="00B04B47"/>
    <w:p w14:paraId="36159AEE" w14:textId="77777777" w:rsidR="00934BCA" w:rsidRDefault="00B04B47" w:rsidP="00887813">
      <w:pPr>
        <w:keepNext/>
        <w:jc w:val="center"/>
      </w:pPr>
      <w:r>
        <w:rPr>
          <w:noProof/>
        </w:rPr>
        <w:drawing>
          <wp:inline distT="0" distB="0" distL="0" distR="0" wp14:anchorId="201811F1" wp14:editId="56750BE3">
            <wp:extent cx="2047875" cy="1514475"/>
            <wp:effectExtent l="0" t="0" r="9525" b="9525"/>
            <wp:docPr id="2" name="Picture 2" descr="As an alternative to the buttons on the dashboard, the user may select start a new submittal from the submittal menu in Iowa EASY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514475"/>
                    </a:xfrm>
                    <a:prstGeom prst="rect">
                      <a:avLst/>
                    </a:prstGeom>
                    <a:noFill/>
                    <a:ln>
                      <a:noFill/>
                    </a:ln>
                  </pic:spPr>
                </pic:pic>
              </a:graphicData>
            </a:graphic>
          </wp:inline>
        </w:drawing>
      </w:r>
    </w:p>
    <w:p w14:paraId="515EA211" w14:textId="344E10F4" w:rsidR="00B04B47" w:rsidRDefault="00934BCA" w:rsidP="00887813">
      <w:pPr>
        <w:pStyle w:val="Caption"/>
      </w:pPr>
      <w:bookmarkStart w:id="14" w:name="_Toc48726264"/>
      <w:r>
        <w:t xml:space="preserve">Figure </w:t>
      </w:r>
      <w:fldSimple w:instr=" SEQ Figure \* ARABIC ">
        <w:r w:rsidR="00702889">
          <w:rPr>
            <w:noProof/>
          </w:rPr>
          <w:t>2</w:t>
        </w:r>
      </w:fldSimple>
      <w:r>
        <w:t xml:space="preserve"> Submittal menu</w:t>
      </w:r>
      <w:bookmarkEnd w:id="14"/>
    </w:p>
    <w:p w14:paraId="367C53CC" w14:textId="77777777" w:rsidR="00B04B47" w:rsidRDefault="00B04B47" w:rsidP="00B04B47"/>
    <w:p w14:paraId="5AA788FB" w14:textId="53539B53" w:rsidR="00B04B47" w:rsidRDefault="00B04B47" w:rsidP="00B04B47">
      <w:r>
        <w:t>After selecting “Start a New Submittal”, you will need to change the Submittal Category to “Report” or “All” in the Category dropdown list at the top of the page.</w:t>
      </w:r>
    </w:p>
    <w:p w14:paraId="497A98B1" w14:textId="77777777" w:rsidR="00934BCA" w:rsidRDefault="00934BCA" w:rsidP="00B04B47"/>
    <w:p w14:paraId="42DD1644" w14:textId="77777777" w:rsidR="00934BCA" w:rsidRDefault="00B04B47" w:rsidP="00887813">
      <w:pPr>
        <w:keepNext/>
        <w:jc w:val="center"/>
      </w:pPr>
      <w:r>
        <w:rPr>
          <w:noProof/>
        </w:rPr>
        <w:drawing>
          <wp:inline distT="0" distB="0" distL="0" distR="0" wp14:anchorId="6355EC4A" wp14:editId="7256B124">
            <wp:extent cx="2752725" cy="1057275"/>
            <wp:effectExtent l="0" t="0" r="9525" b="9525"/>
            <wp:docPr id="3" name="Picture 3" descr="The types of submittals available for use can be filtered by the using the category dropdown list at the top of the page.  To narrow this down to only the Start of Construction and Start of Operation notices, you can select reports from the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1057275"/>
                    </a:xfrm>
                    <a:prstGeom prst="rect">
                      <a:avLst/>
                    </a:prstGeom>
                    <a:noFill/>
                    <a:ln>
                      <a:noFill/>
                    </a:ln>
                  </pic:spPr>
                </pic:pic>
              </a:graphicData>
            </a:graphic>
          </wp:inline>
        </w:drawing>
      </w:r>
    </w:p>
    <w:p w14:paraId="683EF726" w14:textId="77202843" w:rsidR="00B04B47" w:rsidRDefault="00934BCA" w:rsidP="00887813">
      <w:pPr>
        <w:pStyle w:val="Caption"/>
      </w:pPr>
      <w:bookmarkStart w:id="15" w:name="_Toc48726265"/>
      <w:r>
        <w:t xml:space="preserve">Figure </w:t>
      </w:r>
      <w:fldSimple w:instr=" SEQ Figure \* ARABIC ">
        <w:r w:rsidR="00702889">
          <w:rPr>
            <w:noProof/>
          </w:rPr>
          <w:t>3</w:t>
        </w:r>
      </w:fldSimple>
      <w:r>
        <w:t xml:space="preserve"> Select submittal category</w:t>
      </w:r>
      <w:bookmarkEnd w:id="15"/>
    </w:p>
    <w:p w14:paraId="4B3501D9" w14:textId="77777777" w:rsidR="00887813" w:rsidRDefault="00887813" w:rsidP="00B04B47"/>
    <w:p w14:paraId="529C5135" w14:textId="535CEB97" w:rsidR="00B04B47" w:rsidRDefault="00B04B47" w:rsidP="00B04B47">
      <w:r>
        <w:t>No matter which method you use to get to this point, you will see icons for the two types of reports that are available in the Iowa EASY Air system.</w:t>
      </w:r>
      <w:r w:rsidR="00887813">
        <w:t xml:space="preserve"> </w:t>
      </w:r>
      <w:r>
        <w:t>Those are the Start of Construction and Start of Operation Notices.</w:t>
      </w:r>
    </w:p>
    <w:p w14:paraId="2526F931" w14:textId="77777777" w:rsidR="00887813" w:rsidRDefault="00887813" w:rsidP="00B04B47"/>
    <w:p w14:paraId="4F8CE98E" w14:textId="77777777" w:rsidR="00934BCA" w:rsidRDefault="00B04B47" w:rsidP="00887813">
      <w:pPr>
        <w:keepNext/>
        <w:jc w:val="center"/>
      </w:pPr>
      <w:r>
        <w:rPr>
          <w:noProof/>
        </w:rPr>
        <w:drawing>
          <wp:inline distT="0" distB="0" distL="0" distR="0" wp14:anchorId="02D69F41" wp14:editId="7EA826C0">
            <wp:extent cx="3171825" cy="1971675"/>
            <wp:effectExtent l="0" t="0" r="9525" b="9525"/>
            <wp:docPr id="21" name="Picture 21" descr="These are the icons that are shown in the Iowa EASY Air system that are used to access the Start of Construction and Start of Operation notice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1971675"/>
                    </a:xfrm>
                    <a:prstGeom prst="rect">
                      <a:avLst/>
                    </a:prstGeom>
                    <a:noFill/>
                    <a:ln>
                      <a:noFill/>
                    </a:ln>
                  </pic:spPr>
                </pic:pic>
              </a:graphicData>
            </a:graphic>
          </wp:inline>
        </w:drawing>
      </w:r>
    </w:p>
    <w:p w14:paraId="51E44761" w14:textId="3273AF0D" w:rsidR="00B04B47" w:rsidRDefault="00934BCA" w:rsidP="00887813">
      <w:pPr>
        <w:pStyle w:val="Caption"/>
      </w:pPr>
      <w:bookmarkStart w:id="16" w:name="_Toc48726266"/>
      <w:r>
        <w:t xml:space="preserve">Figure </w:t>
      </w:r>
      <w:fldSimple w:instr=" SEQ Figure \* ARABIC ">
        <w:r w:rsidR="00702889">
          <w:rPr>
            <w:noProof/>
          </w:rPr>
          <w:t>4</w:t>
        </w:r>
      </w:fldSimple>
      <w:r>
        <w:t xml:space="preserve"> Notice Icons</w:t>
      </w:r>
      <w:bookmarkEnd w:id="16"/>
    </w:p>
    <w:p w14:paraId="3D932802" w14:textId="77777777" w:rsidR="00B04B47" w:rsidRDefault="00B04B47" w:rsidP="00B04B47"/>
    <w:p w14:paraId="55EC3D22" w14:textId="1E7D691F" w:rsidR="00887813" w:rsidRDefault="00B04B47" w:rsidP="00934BCA">
      <w:pPr>
        <w:keepNext/>
      </w:pPr>
      <w:r>
        <w:t>To submit one of these reports, click the start button for the one you wish to submit.</w:t>
      </w:r>
      <w:r w:rsidR="00887813">
        <w:t xml:space="preserve"> </w:t>
      </w:r>
      <w:r>
        <w:t>After that is completed, you will get a list of the reports that are required for all of the facilities with which your account is associated.</w:t>
      </w:r>
    </w:p>
    <w:p w14:paraId="234A5B15" w14:textId="77777777" w:rsidR="00887813" w:rsidRDefault="00887813" w:rsidP="00934BCA">
      <w:pPr>
        <w:keepNext/>
      </w:pPr>
    </w:p>
    <w:p w14:paraId="300017C4" w14:textId="639E95F8" w:rsidR="00934BCA" w:rsidRDefault="00B04B47" w:rsidP="00887813">
      <w:pPr>
        <w:keepNext/>
        <w:jc w:val="center"/>
      </w:pPr>
      <w:r>
        <w:rPr>
          <w:noProof/>
        </w:rPr>
        <w:drawing>
          <wp:inline distT="0" distB="0" distL="0" distR="0" wp14:anchorId="13E37F0D" wp14:editId="198DE47A">
            <wp:extent cx="5943600" cy="2943225"/>
            <wp:effectExtent l="0" t="0" r="0" b="9525"/>
            <wp:docPr id="5" name="Picture 5" descr="After selecting the particular type of notice you need to submit, a list of the permits that have been issued to the facility through the Iowa EASY Air system will be displayed so that the user may select the appropriate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14:paraId="5172B16A" w14:textId="52868369" w:rsidR="00B04B47" w:rsidRDefault="00934BCA" w:rsidP="00887813">
      <w:pPr>
        <w:pStyle w:val="Caption"/>
      </w:pPr>
      <w:bookmarkStart w:id="17" w:name="_Toc48726267"/>
      <w:r>
        <w:t xml:space="preserve">Figure </w:t>
      </w:r>
      <w:fldSimple w:instr=" SEQ Figure \* ARABIC ">
        <w:r w:rsidR="00702889">
          <w:rPr>
            <w:noProof/>
          </w:rPr>
          <w:t>5</w:t>
        </w:r>
      </w:fldSimple>
      <w:r>
        <w:t xml:space="preserve"> List of permits with pending notices</w:t>
      </w:r>
      <w:bookmarkEnd w:id="17"/>
    </w:p>
    <w:p w14:paraId="629A36CB" w14:textId="77777777" w:rsidR="00934BCA" w:rsidRPr="00934BCA" w:rsidRDefault="00934BCA" w:rsidP="00934BCA"/>
    <w:p w14:paraId="380CFD6F" w14:textId="77777777" w:rsidR="00B04B47" w:rsidRDefault="00B04B47" w:rsidP="00B04B47">
      <w:r>
        <w:t>If this list is lengthy you can search the list using the search boxes at the top of the screen</w:t>
      </w:r>
    </w:p>
    <w:p w14:paraId="65636191" w14:textId="77777777" w:rsidR="00B04B47" w:rsidRDefault="00B04B47" w:rsidP="00B04B47"/>
    <w:p w14:paraId="5521745A" w14:textId="77777777" w:rsidR="00934BCA" w:rsidRDefault="00B04B47" w:rsidP="00887813">
      <w:pPr>
        <w:keepNext/>
        <w:jc w:val="center"/>
      </w:pPr>
      <w:r>
        <w:rPr>
          <w:noProof/>
        </w:rPr>
        <w:drawing>
          <wp:inline distT="0" distB="0" distL="0" distR="0" wp14:anchorId="7382CC1F" wp14:editId="7BDDBD1D">
            <wp:extent cx="5962650" cy="1819275"/>
            <wp:effectExtent l="0" t="0" r="0" b="9525"/>
            <wp:docPr id="6" name="Picture 6" descr="The list of permits may be searched using various criteria including the facility name, monitoring period and report 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1819275"/>
                    </a:xfrm>
                    <a:prstGeom prst="rect">
                      <a:avLst/>
                    </a:prstGeom>
                    <a:noFill/>
                    <a:ln>
                      <a:noFill/>
                    </a:ln>
                  </pic:spPr>
                </pic:pic>
              </a:graphicData>
            </a:graphic>
          </wp:inline>
        </w:drawing>
      </w:r>
    </w:p>
    <w:p w14:paraId="30A2D423" w14:textId="35CB6218" w:rsidR="00B04B47" w:rsidRDefault="00934BCA" w:rsidP="00887813">
      <w:pPr>
        <w:pStyle w:val="Caption"/>
      </w:pPr>
      <w:bookmarkStart w:id="18" w:name="_Toc48726268"/>
      <w:r>
        <w:t xml:space="preserve">Figure </w:t>
      </w:r>
      <w:fldSimple w:instr=" SEQ Figure \* ARABIC ">
        <w:r w:rsidR="00702889">
          <w:rPr>
            <w:noProof/>
          </w:rPr>
          <w:t>6</w:t>
        </w:r>
      </w:fldSimple>
      <w:r>
        <w:t xml:space="preserve"> Searching permit list</w:t>
      </w:r>
      <w:bookmarkEnd w:id="18"/>
    </w:p>
    <w:p w14:paraId="71B12219" w14:textId="33DCDC67" w:rsidR="00B04B47" w:rsidRDefault="00B04B47" w:rsidP="00B04B47">
      <w:r>
        <w:t>The Facility Name box will be a dropdown of those facilities with which your account is associated.</w:t>
      </w:r>
      <w:r w:rsidR="00887813">
        <w:t xml:space="preserve"> </w:t>
      </w:r>
      <w:r>
        <w:t>They monitoring period start date should be the date the permit was issued.</w:t>
      </w:r>
      <w:r w:rsidR="00887813">
        <w:t xml:space="preserve"> </w:t>
      </w:r>
      <w:r>
        <w:t xml:space="preserve">The report due date would be 18 months after the date the </w:t>
      </w:r>
      <w:r>
        <w:lastRenderedPageBreak/>
        <w:t>permit was issued for start of construction notices and 36 months after the date the permit was issued for start of operation notices.</w:t>
      </w:r>
    </w:p>
    <w:p w14:paraId="5DE90DCC" w14:textId="77777777" w:rsidR="00561794" w:rsidRDefault="00561794" w:rsidP="00B04B47"/>
    <w:p w14:paraId="3375FBB0" w14:textId="124453F0" w:rsidR="00B04B47" w:rsidRDefault="00B04B47" w:rsidP="00B04B47">
      <w:r>
        <w:t>Once you have found the permit that you would like to submit a notice for, click the icon in the “online entry” column at the left-hand side of the table associated with that permit.</w:t>
      </w:r>
      <w:r w:rsidR="00887813">
        <w:t xml:space="preserve"> </w:t>
      </w:r>
      <w:r>
        <w:t>On the following screen just click continue to the online entry form.</w:t>
      </w:r>
    </w:p>
    <w:p w14:paraId="4B84AF5E" w14:textId="77777777" w:rsidR="00887813" w:rsidRDefault="00887813" w:rsidP="00B04B47"/>
    <w:p w14:paraId="120AE962" w14:textId="77777777" w:rsidR="00B04B47" w:rsidRDefault="00B04B47" w:rsidP="00887813">
      <w:pPr>
        <w:pStyle w:val="Heading2"/>
        <w:numPr>
          <w:ilvl w:val="0"/>
          <w:numId w:val="30"/>
        </w:numPr>
        <w:ind w:left="360"/>
        <w:jc w:val="left"/>
      </w:pPr>
      <w:bookmarkStart w:id="19" w:name="_Toc48827920"/>
      <w:r>
        <w:t>Form Data Entry</w:t>
      </w:r>
      <w:bookmarkEnd w:id="19"/>
    </w:p>
    <w:p w14:paraId="47A801EF" w14:textId="4DDEEFBB" w:rsidR="00B04B47" w:rsidRDefault="00B04B47" w:rsidP="00B04B47">
      <w:r>
        <w:t>When you get to the online entry form, the top two sections of the form should be pre-populated with all the information about the permit you selected.</w:t>
      </w:r>
    </w:p>
    <w:p w14:paraId="7C9FAB34" w14:textId="77777777" w:rsidR="00887813" w:rsidRDefault="00887813" w:rsidP="00B04B47"/>
    <w:p w14:paraId="0864AA36" w14:textId="77777777" w:rsidR="00934BCA" w:rsidRDefault="00B04B47" w:rsidP="00887813">
      <w:pPr>
        <w:keepNext/>
        <w:jc w:val="center"/>
      </w:pPr>
      <w:r>
        <w:rPr>
          <w:noProof/>
        </w:rPr>
        <w:drawing>
          <wp:inline distT="0" distB="0" distL="0" distR="0" wp14:anchorId="04AD0B7B" wp14:editId="7D9E3097">
            <wp:extent cx="5943600" cy="4305300"/>
            <wp:effectExtent l="0" t="0" r="0" b="0"/>
            <wp:docPr id="7" name="Picture 7" descr="The data entry forms for start of construction and start of operation notices will be pre-populated with information about the permit.  The only thing that needs to be entered is the appropriate date for start of construction or start of operation.  Additional comments can be entered if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135F038C" w14:textId="0F26CCB7" w:rsidR="00B04B47" w:rsidRDefault="00934BCA" w:rsidP="00887813">
      <w:pPr>
        <w:pStyle w:val="Caption"/>
      </w:pPr>
      <w:bookmarkStart w:id="20" w:name="_Toc48726269"/>
      <w:r>
        <w:t xml:space="preserve">Figure </w:t>
      </w:r>
      <w:fldSimple w:instr=" SEQ Figure \* ARABIC ">
        <w:r w:rsidR="00702889">
          <w:rPr>
            <w:noProof/>
          </w:rPr>
          <w:t>7</w:t>
        </w:r>
      </w:fldSimple>
      <w:r>
        <w:t xml:space="preserve"> Data Entry Form</w:t>
      </w:r>
      <w:bookmarkEnd w:id="20"/>
    </w:p>
    <w:p w14:paraId="4B6151BB" w14:textId="77777777" w:rsidR="00934BCA" w:rsidRPr="00934BCA" w:rsidRDefault="00934BCA" w:rsidP="00934BCA"/>
    <w:p w14:paraId="206611BA" w14:textId="1CAD1935" w:rsidR="00934BCA" w:rsidRDefault="00B04B47" w:rsidP="00B04B47">
      <w:r>
        <w:t>All you will need to do is complete the third section of this form.</w:t>
      </w:r>
      <w:r w:rsidR="00887813">
        <w:t xml:space="preserve"> </w:t>
      </w:r>
      <w:r>
        <w:t>To do so, enter the appropriate date for start of construction or start of operation depending on which form you are completing.</w:t>
      </w:r>
      <w:r w:rsidR="00887813">
        <w:t xml:space="preserve"> </w:t>
      </w:r>
      <w:r w:rsidR="00934BCA">
        <w:t>If the permit was a modification and no physical change or change in the method of operation was made to the equipment, enter the date the permit was issued for both start of construction and start of operation.</w:t>
      </w:r>
      <w:r w:rsidR="00887813">
        <w:t xml:space="preserve"> </w:t>
      </w:r>
    </w:p>
    <w:p w14:paraId="7C00137B" w14:textId="77777777" w:rsidR="00934BCA" w:rsidRDefault="00934BCA" w:rsidP="00B04B47"/>
    <w:p w14:paraId="3F17BD8B" w14:textId="7B382BC1" w:rsidR="00B04B47" w:rsidRDefault="00B04B47" w:rsidP="00B04B47">
      <w:r>
        <w:t>There is a comments section to allow you to provide additional information if necessary but it is not required.</w:t>
      </w:r>
      <w:r w:rsidR="00887813">
        <w:t xml:space="preserve"> </w:t>
      </w:r>
      <w:r>
        <w:t>After you have completed your entry of information onto the form, click Next.</w:t>
      </w:r>
    </w:p>
    <w:p w14:paraId="34FB6EB2" w14:textId="77777777" w:rsidR="00934BCA" w:rsidRDefault="00934BCA" w:rsidP="00B04B47"/>
    <w:p w14:paraId="0CCF535E" w14:textId="29F84853" w:rsidR="00B04B47" w:rsidRDefault="00B04B47" w:rsidP="00B04B47">
      <w:r>
        <w:t>Once you click next on the notice form, you will get a validation screen to verify that all necessary information was provided.</w:t>
      </w:r>
    </w:p>
    <w:p w14:paraId="119D7E6C" w14:textId="77777777" w:rsidR="00934BCA" w:rsidRDefault="00B04B47" w:rsidP="00887813">
      <w:pPr>
        <w:keepNext/>
        <w:jc w:val="center"/>
      </w:pPr>
      <w:r>
        <w:rPr>
          <w:noProof/>
        </w:rPr>
        <w:lastRenderedPageBreak/>
        <w:drawing>
          <wp:inline distT="0" distB="0" distL="0" distR="0" wp14:anchorId="38BB18ED" wp14:editId="7CB8108A">
            <wp:extent cx="5943600" cy="2362200"/>
            <wp:effectExtent l="0" t="0" r="0" b="0"/>
            <wp:docPr id="8" name="Picture 8" descr="The Iowa EASY Air system will validate that the required information has been completed prior to allowing the user to submit the report.  If there are any issues they will be identified on this valid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08BDF6C6" w14:textId="780B789F" w:rsidR="00B04B47" w:rsidRDefault="00934BCA" w:rsidP="00887813">
      <w:pPr>
        <w:pStyle w:val="Caption"/>
      </w:pPr>
      <w:bookmarkStart w:id="21" w:name="_Toc48726270"/>
      <w:r>
        <w:t xml:space="preserve">Figure </w:t>
      </w:r>
      <w:fldSimple w:instr=" SEQ Figure \* ARABIC ">
        <w:r w:rsidR="00702889">
          <w:rPr>
            <w:noProof/>
          </w:rPr>
          <w:t>8</w:t>
        </w:r>
      </w:fldSimple>
      <w:r>
        <w:t xml:space="preserve"> Data Validation</w:t>
      </w:r>
      <w:bookmarkEnd w:id="21"/>
    </w:p>
    <w:p w14:paraId="3B9DE95E" w14:textId="77777777" w:rsidR="00934BCA" w:rsidRPr="00934BCA" w:rsidRDefault="00934BCA" w:rsidP="00934BCA"/>
    <w:p w14:paraId="7AB0B130" w14:textId="7C7F87D4" w:rsidR="00B04B47" w:rsidRDefault="00B04B47" w:rsidP="00B04B47">
      <w:r>
        <w:t>If there are no errors identified on the validation screen, proceed to the next step by clicking “next”.</w:t>
      </w:r>
      <w:r w:rsidR="00887813">
        <w:t xml:space="preserve"> </w:t>
      </w:r>
      <w:r>
        <w:t>This will take you to the certification screen.</w:t>
      </w:r>
    </w:p>
    <w:p w14:paraId="6C728ABD" w14:textId="77777777" w:rsidR="00934BCA" w:rsidRDefault="00934BCA" w:rsidP="00B04B47"/>
    <w:p w14:paraId="06520E30" w14:textId="77777777" w:rsidR="00934BCA" w:rsidRDefault="00B04B47" w:rsidP="00887813">
      <w:pPr>
        <w:keepNext/>
        <w:jc w:val="center"/>
      </w:pPr>
      <w:r>
        <w:rPr>
          <w:noProof/>
        </w:rPr>
        <w:drawing>
          <wp:inline distT="0" distB="0" distL="0" distR="0" wp14:anchorId="3C5F732C" wp14:editId="34D22E56">
            <wp:extent cx="5934075" cy="1828800"/>
            <wp:effectExtent l="0" t="0" r="9525" b="0"/>
            <wp:docPr id="9" name="Picture 9" descr="To complete the submission of the report, the user must certify that the information provided is accurate.  This is completed on the certif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1828800"/>
                    </a:xfrm>
                    <a:prstGeom prst="rect">
                      <a:avLst/>
                    </a:prstGeom>
                    <a:noFill/>
                    <a:ln>
                      <a:noFill/>
                    </a:ln>
                  </pic:spPr>
                </pic:pic>
              </a:graphicData>
            </a:graphic>
          </wp:inline>
        </w:drawing>
      </w:r>
    </w:p>
    <w:p w14:paraId="678A8588" w14:textId="15CD1ED9" w:rsidR="00B04B47" w:rsidRDefault="00934BCA" w:rsidP="00887813">
      <w:pPr>
        <w:pStyle w:val="Caption"/>
      </w:pPr>
      <w:bookmarkStart w:id="22" w:name="_Toc48726271"/>
      <w:r>
        <w:t xml:space="preserve">Figure </w:t>
      </w:r>
      <w:fldSimple w:instr=" SEQ Figure \* ARABIC ">
        <w:r w:rsidR="00702889">
          <w:rPr>
            <w:noProof/>
          </w:rPr>
          <w:t>9</w:t>
        </w:r>
      </w:fldSimple>
      <w:r>
        <w:t xml:space="preserve"> Submittal Certification</w:t>
      </w:r>
      <w:bookmarkEnd w:id="22"/>
    </w:p>
    <w:p w14:paraId="48319F6D" w14:textId="77777777" w:rsidR="00B04B47" w:rsidRDefault="00B04B47" w:rsidP="00B04B47"/>
    <w:p w14:paraId="32BDFD74" w14:textId="3C345DF8" w:rsidR="00B04B47" w:rsidRDefault="00B04B47" w:rsidP="00B04B47">
      <w:r>
        <w:t xml:space="preserve">This certification is similar to that which is completed when </w:t>
      </w:r>
      <w:proofErr w:type="gramStart"/>
      <w:r>
        <w:t>submitting an application</w:t>
      </w:r>
      <w:proofErr w:type="gramEnd"/>
      <w:r>
        <w:t>. After completing the necessary information on the certification screen, click the submit button to complete the processes.</w:t>
      </w:r>
    </w:p>
    <w:p w14:paraId="4005C8F6" w14:textId="77777777" w:rsidR="00887813" w:rsidRDefault="00887813" w:rsidP="00B04B47"/>
    <w:p w14:paraId="3DB11159" w14:textId="38FB655A" w:rsidR="00B04B47" w:rsidRDefault="00B04B47" w:rsidP="00B04B47">
      <w:r>
        <w:t>You have completed the process to a start of construction or start of operation notice. If you need to submit more than one you will need to repeat this process for each one.</w:t>
      </w:r>
    </w:p>
    <w:p w14:paraId="4538EA89" w14:textId="77777777" w:rsidR="00934BCA" w:rsidRDefault="00934BCA" w:rsidP="00B04B47"/>
    <w:p w14:paraId="4CF364BD" w14:textId="77777777" w:rsidR="00B04B47" w:rsidRPr="00115737" w:rsidRDefault="00B04B47" w:rsidP="00B04B47">
      <w:r>
        <w:t xml:space="preserve">It should be noted that this process is only available for permits that were issued after November 7, 2019. </w:t>
      </w:r>
    </w:p>
    <w:p w14:paraId="3894EBB8" w14:textId="4D50E204" w:rsidR="00713073" w:rsidRPr="006F4254" w:rsidRDefault="00713073" w:rsidP="006F4254">
      <w:pPr>
        <w:rPr>
          <w:rFonts w:cs="Calibri"/>
        </w:rPr>
      </w:pPr>
    </w:p>
    <w:p w14:paraId="32FB959C" w14:textId="77777777" w:rsidR="00713073" w:rsidRPr="006F4254" w:rsidRDefault="00713073" w:rsidP="006F4254">
      <w:pPr>
        <w:rPr>
          <w:rFonts w:cs="Calibri"/>
        </w:rPr>
      </w:pPr>
    </w:p>
    <w:p w14:paraId="77C706FB" w14:textId="2973E069" w:rsidR="003C01C7" w:rsidRDefault="00686B5A" w:rsidP="006F4254">
      <w:pPr>
        <w:jc w:val="center"/>
        <w:rPr>
          <w:rFonts w:cs="Calibri"/>
          <w:b/>
        </w:rPr>
      </w:pPr>
      <w:r w:rsidRPr="006F4254">
        <w:rPr>
          <w:rFonts w:cs="Calibri"/>
          <w:b/>
        </w:rPr>
        <w:t xml:space="preserve">If you have questions, please call the </w:t>
      </w:r>
      <w:r w:rsidR="00B832E6" w:rsidRPr="006F4254">
        <w:rPr>
          <w:rFonts w:cs="Calibri"/>
          <w:b/>
        </w:rPr>
        <w:t xml:space="preserve">Iowa </w:t>
      </w:r>
      <w:r w:rsidRPr="006F4254">
        <w:rPr>
          <w:rFonts w:cs="Calibri"/>
          <w:b/>
        </w:rPr>
        <w:t>EASY Air Helpdesk</w:t>
      </w:r>
      <w:r w:rsidR="00E87801">
        <w:rPr>
          <w:rFonts w:cs="Calibri"/>
          <w:b/>
        </w:rPr>
        <w:br/>
      </w:r>
      <w:r w:rsidRPr="006F4254">
        <w:rPr>
          <w:rFonts w:cs="Calibri"/>
          <w:b/>
        </w:rPr>
        <w:t>at</w:t>
      </w:r>
      <w:r w:rsidR="00B832E6" w:rsidRPr="006F4254">
        <w:rPr>
          <w:rFonts w:cs="Calibri"/>
          <w:b/>
        </w:rPr>
        <w:t xml:space="preserve"> </w:t>
      </w:r>
      <w:r w:rsidRPr="006F4254">
        <w:rPr>
          <w:rFonts w:cs="Calibri"/>
          <w:b/>
        </w:rPr>
        <w:t>(515) 725-9569</w:t>
      </w:r>
      <w:r w:rsidR="004030FB" w:rsidRPr="006F4254">
        <w:rPr>
          <w:rFonts w:cs="Calibri"/>
          <w:b/>
        </w:rPr>
        <w:t xml:space="preserve"> </w:t>
      </w:r>
      <w:r w:rsidRPr="006F4254">
        <w:rPr>
          <w:rFonts w:cs="Calibri"/>
          <w:b/>
        </w:rPr>
        <w:t>or (515) 725-9523.</w:t>
      </w:r>
    </w:p>
    <w:p w14:paraId="04F173AF" w14:textId="3308E85D" w:rsidR="00686B5A" w:rsidRPr="006F4254" w:rsidRDefault="00686B5A" w:rsidP="006F4254">
      <w:pPr>
        <w:jc w:val="center"/>
        <w:rPr>
          <w:rFonts w:cs="Calibri"/>
        </w:rPr>
      </w:pPr>
      <w:r w:rsidRPr="006F4254">
        <w:rPr>
          <w:rFonts w:cs="Calibri"/>
          <w:b/>
        </w:rPr>
        <w:t>Or, send</w:t>
      </w:r>
      <w:r w:rsidR="002B322A" w:rsidRPr="006F4254">
        <w:rPr>
          <w:rFonts w:cs="Calibri"/>
          <w:b/>
        </w:rPr>
        <w:t xml:space="preserve"> an</w:t>
      </w:r>
      <w:r w:rsidRPr="006F4254">
        <w:rPr>
          <w:rFonts w:cs="Calibri"/>
          <w:b/>
        </w:rPr>
        <w:t xml:space="preserve"> email to </w:t>
      </w:r>
      <w:hyperlink r:id="rId23" w:history="1">
        <w:r w:rsidRPr="006F4254">
          <w:rPr>
            <w:rStyle w:val="Hyperlink"/>
            <w:rFonts w:cs="Calibri"/>
            <w:b/>
            <w:lang w:val="en"/>
          </w:rPr>
          <w:t>easyair@dnr.iowa.gov</w:t>
        </w:r>
      </w:hyperlink>
    </w:p>
    <w:sectPr w:rsidR="00686B5A" w:rsidRPr="006F4254" w:rsidSect="008878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A512" w14:textId="77777777" w:rsidR="00B81054" w:rsidRDefault="00B81054">
      <w:r>
        <w:separator/>
      </w:r>
    </w:p>
  </w:endnote>
  <w:endnote w:type="continuationSeparator" w:id="0">
    <w:p w14:paraId="14087D72" w14:textId="77777777" w:rsidR="00B81054" w:rsidRDefault="00B8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JADN N+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5520" w14:textId="03605357" w:rsidR="00B81054" w:rsidRPr="006F4254" w:rsidRDefault="00B04B47" w:rsidP="00887813">
    <w:pPr>
      <w:pStyle w:val="Footer"/>
      <w:pBdr>
        <w:top w:val="single" w:sz="4" w:space="1" w:color="auto"/>
      </w:pBdr>
      <w:tabs>
        <w:tab w:val="clear" w:pos="4320"/>
        <w:tab w:val="clear" w:pos="8640"/>
        <w:tab w:val="right" w:pos="10800"/>
      </w:tabs>
      <w:rPr>
        <w:rFonts w:cs="Calibri"/>
      </w:rPr>
    </w:pPr>
    <w:r>
      <w:rPr>
        <w:rFonts w:cs="Calibri"/>
        <w:sz w:val="18"/>
        <w:szCs w:val="18"/>
      </w:rPr>
      <w:t>8/20/2020</w:t>
    </w:r>
    <w:r w:rsidR="00B81054" w:rsidRPr="006F4254">
      <w:rPr>
        <w:rFonts w:cs="Calibri"/>
        <w:sz w:val="18"/>
        <w:szCs w:val="18"/>
      </w:rPr>
      <w:tab/>
      <w:t xml:space="preserve">Page </w:t>
    </w:r>
    <w:r w:rsidR="00B81054" w:rsidRPr="006F4254">
      <w:rPr>
        <w:rFonts w:cs="Calibri"/>
        <w:sz w:val="18"/>
        <w:szCs w:val="18"/>
      </w:rPr>
      <w:fldChar w:fldCharType="begin"/>
    </w:r>
    <w:r w:rsidR="00B81054" w:rsidRPr="006F4254">
      <w:rPr>
        <w:rFonts w:cs="Calibri"/>
        <w:sz w:val="18"/>
        <w:szCs w:val="18"/>
      </w:rPr>
      <w:instrText xml:space="preserve"> PAGE   \* MERGEFORMAT </w:instrText>
    </w:r>
    <w:r w:rsidR="00B81054" w:rsidRPr="006F4254">
      <w:rPr>
        <w:rFonts w:cs="Calibri"/>
        <w:sz w:val="18"/>
        <w:szCs w:val="18"/>
      </w:rPr>
      <w:fldChar w:fldCharType="separate"/>
    </w:r>
    <w:r w:rsidR="002F6453">
      <w:rPr>
        <w:rFonts w:cs="Calibri"/>
        <w:noProof/>
        <w:sz w:val="18"/>
        <w:szCs w:val="18"/>
      </w:rPr>
      <w:t>12</w:t>
    </w:r>
    <w:r w:rsidR="00B81054" w:rsidRPr="006F4254">
      <w:rPr>
        <w:rFonts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9CF2" w14:textId="77777777" w:rsidR="00B81054" w:rsidRDefault="00B81054">
      <w:r>
        <w:separator/>
      </w:r>
    </w:p>
  </w:footnote>
  <w:footnote w:type="continuationSeparator" w:id="0">
    <w:p w14:paraId="49FECF50" w14:textId="77777777" w:rsidR="00B81054" w:rsidRDefault="00B8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20A3" w14:textId="0FB1AD7B" w:rsidR="00B81054" w:rsidRPr="006F4254" w:rsidRDefault="00B81054" w:rsidP="00887813">
    <w:pPr>
      <w:pBdr>
        <w:bottom w:val="single" w:sz="4" w:space="0" w:color="auto"/>
      </w:pBdr>
      <w:tabs>
        <w:tab w:val="center" w:pos="5400"/>
        <w:tab w:val="right" w:pos="10800"/>
      </w:tabs>
      <w:rPr>
        <w:rFonts w:cs="Calibri"/>
        <w:sz w:val="18"/>
        <w:szCs w:val="18"/>
      </w:rPr>
    </w:pPr>
    <w:r w:rsidRPr="006F4254">
      <w:rPr>
        <w:rFonts w:cs="Calibri"/>
        <w:noProof/>
        <w:sz w:val="18"/>
        <w:szCs w:val="18"/>
      </w:rPr>
      <w:drawing>
        <wp:inline distT="0" distB="0" distL="0" distR="0" wp14:anchorId="21E0F92F" wp14:editId="4EC44EAC">
          <wp:extent cx="676275"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7606" b="26479"/>
                  <a:stretch>
                    <a:fillRect/>
                  </a:stretch>
                </pic:blipFill>
                <pic:spPr bwMode="auto">
                  <a:xfrm>
                    <a:off x="0" y="0"/>
                    <a:ext cx="676275" cy="247650"/>
                  </a:xfrm>
                  <a:prstGeom prst="rect">
                    <a:avLst/>
                  </a:prstGeom>
                  <a:noFill/>
                  <a:ln>
                    <a:noFill/>
                  </a:ln>
                </pic:spPr>
              </pic:pic>
            </a:graphicData>
          </a:graphic>
        </wp:inline>
      </w:drawing>
    </w:r>
    <w:r w:rsidRPr="006F4254">
      <w:rPr>
        <w:rFonts w:cs="Calibri"/>
        <w:sz w:val="18"/>
        <w:szCs w:val="18"/>
      </w:rPr>
      <w:tab/>
    </w:r>
    <w:r w:rsidR="00887813">
      <w:rPr>
        <w:rFonts w:cs="Calibri"/>
        <w:sz w:val="18"/>
        <w:szCs w:val="18"/>
      </w:rPr>
      <w:tab/>
    </w:r>
    <w:r w:rsidR="00887813" w:rsidRPr="006F4254">
      <w:rPr>
        <w:rFonts w:cs="Calibri"/>
        <w:noProof/>
        <w:sz w:val="18"/>
        <w:szCs w:val="18"/>
      </w:rPr>
      <w:drawing>
        <wp:inline distT="0" distB="0" distL="0" distR="0" wp14:anchorId="58821394" wp14:editId="1135F234">
          <wp:extent cx="731520" cy="1860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ASY Air Logo - The Final - 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 cy="186055"/>
                  </a:xfrm>
                  <a:prstGeom prst="rect">
                    <a:avLst/>
                  </a:prstGeom>
                </pic:spPr>
              </pic:pic>
            </a:graphicData>
          </a:graphic>
        </wp:inline>
      </w:drawing>
    </w:r>
    <w:r w:rsidR="00887813">
      <w:rPr>
        <w:rFonts w:cs="Calibri"/>
        <w:sz w:val="18"/>
        <w:szCs w:val="18"/>
      </w:rPr>
      <w:t xml:space="preserve"> </w:t>
    </w:r>
    <w:r w:rsidR="00B04B47">
      <w:rPr>
        <w:rFonts w:cs="Calibri"/>
        <w:sz w:val="18"/>
        <w:szCs w:val="18"/>
      </w:rPr>
      <w:t>Start of Construction/ Start of Operation Notices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2E4F"/>
    <w:multiLevelType w:val="hybridMultilevel"/>
    <w:tmpl w:val="AB2C2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48ED"/>
    <w:multiLevelType w:val="hybridMultilevel"/>
    <w:tmpl w:val="9F1EB0C0"/>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2121B"/>
    <w:multiLevelType w:val="hybridMultilevel"/>
    <w:tmpl w:val="E1BECAD6"/>
    <w:lvl w:ilvl="0" w:tplc="312837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643A4"/>
    <w:multiLevelType w:val="multilevel"/>
    <w:tmpl w:val="0C9C00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CD42A2"/>
    <w:multiLevelType w:val="hybridMultilevel"/>
    <w:tmpl w:val="AB7AE1C2"/>
    <w:lvl w:ilvl="0" w:tplc="B9DE211A">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45883"/>
    <w:multiLevelType w:val="hybridMultilevel"/>
    <w:tmpl w:val="A1B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90D6C"/>
    <w:multiLevelType w:val="hybridMultilevel"/>
    <w:tmpl w:val="2A8A3594"/>
    <w:lvl w:ilvl="0" w:tplc="84F079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B2809"/>
    <w:multiLevelType w:val="hybridMultilevel"/>
    <w:tmpl w:val="14648438"/>
    <w:lvl w:ilvl="0" w:tplc="565EB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074E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90A0AA3"/>
    <w:multiLevelType w:val="hybridMultilevel"/>
    <w:tmpl w:val="5CE6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0"/>
  </w:num>
  <w:num w:numId="6">
    <w:abstractNumId w:val="2"/>
  </w:num>
  <w:num w:numId="7">
    <w:abstractNumId w:val="6"/>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9"/>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o:colormru v:ext="edit" colors="blue"/>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3A"/>
    <w:rsid w:val="000061A2"/>
    <w:rsid w:val="00006668"/>
    <w:rsid w:val="00007914"/>
    <w:rsid w:val="0001479B"/>
    <w:rsid w:val="00020A2D"/>
    <w:rsid w:val="00021E75"/>
    <w:rsid w:val="000253E1"/>
    <w:rsid w:val="00030AE6"/>
    <w:rsid w:val="0003363C"/>
    <w:rsid w:val="00036E61"/>
    <w:rsid w:val="00041A1B"/>
    <w:rsid w:val="000434B0"/>
    <w:rsid w:val="000435D2"/>
    <w:rsid w:val="0004436A"/>
    <w:rsid w:val="00044834"/>
    <w:rsid w:val="00050037"/>
    <w:rsid w:val="000572D1"/>
    <w:rsid w:val="000572DF"/>
    <w:rsid w:val="00064286"/>
    <w:rsid w:val="0006633F"/>
    <w:rsid w:val="00072B31"/>
    <w:rsid w:val="00082CD0"/>
    <w:rsid w:val="00083BE4"/>
    <w:rsid w:val="000868F6"/>
    <w:rsid w:val="000977E2"/>
    <w:rsid w:val="000A2D03"/>
    <w:rsid w:val="000A3B1D"/>
    <w:rsid w:val="000A3C9F"/>
    <w:rsid w:val="000A48A6"/>
    <w:rsid w:val="000A508C"/>
    <w:rsid w:val="000A7784"/>
    <w:rsid w:val="000A7A15"/>
    <w:rsid w:val="000B1713"/>
    <w:rsid w:val="000B1E83"/>
    <w:rsid w:val="000B3596"/>
    <w:rsid w:val="000B59F0"/>
    <w:rsid w:val="000B7EDE"/>
    <w:rsid w:val="000C1B1C"/>
    <w:rsid w:val="000C50F2"/>
    <w:rsid w:val="000C546B"/>
    <w:rsid w:val="000D11A9"/>
    <w:rsid w:val="000D1ED8"/>
    <w:rsid w:val="000D638E"/>
    <w:rsid w:val="000E384A"/>
    <w:rsid w:val="000E61C5"/>
    <w:rsid w:val="000E75A0"/>
    <w:rsid w:val="000F4B31"/>
    <w:rsid w:val="000F50E5"/>
    <w:rsid w:val="000F72C7"/>
    <w:rsid w:val="000F7FE6"/>
    <w:rsid w:val="00100523"/>
    <w:rsid w:val="00100563"/>
    <w:rsid w:val="00100657"/>
    <w:rsid w:val="00100BF7"/>
    <w:rsid w:val="001016EE"/>
    <w:rsid w:val="001047C3"/>
    <w:rsid w:val="0011194A"/>
    <w:rsid w:val="00111ACA"/>
    <w:rsid w:val="00113452"/>
    <w:rsid w:val="00117D48"/>
    <w:rsid w:val="00121443"/>
    <w:rsid w:val="001228DB"/>
    <w:rsid w:val="001324CC"/>
    <w:rsid w:val="00136C90"/>
    <w:rsid w:val="00137F26"/>
    <w:rsid w:val="00140E0A"/>
    <w:rsid w:val="001429D3"/>
    <w:rsid w:val="00145147"/>
    <w:rsid w:val="001463C8"/>
    <w:rsid w:val="00153889"/>
    <w:rsid w:val="00160BC1"/>
    <w:rsid w:val="001611C8"/>
    <w:rsid w:val="00161CF0"/>
    <w:rsid w:val="00166750"/>
    <w:rsid w:val="00166FC3"/>
    <w:rsid w:val="0017416C"/>
    <w:rsid w:val="001803D5"/>
    <w:rsid w:val="00181D4A"/>
    <w:rsid w:val="00185F04"/>
    <w:rsid w:val="00190112"/>
    <w:rsid w:val="001B00F0"/>
    <w:rsid w:val="001B13F4"/>
    <w:rsid w:val="001B1C10"/>
    <w:rsid w:val="001B547B"/>
    <w:rsid w:val="001B6A0C"/>
    <w:rsid w:val="001C003E"/>
    <w:rsid w:val="001C1B5E"/>
    <w:rsid w:val="001C3B55"/>
    <w:rsid w:val="001C4C5B"/>
    <w:rsid w:val="001C6327"/>
    <w:rsid w:val="001D1BEC"/>
    <w:rsid w:val="001D47A7"/>
    <w:rsid w:val="001D5F28"/>
    <w:rsid w:val="001D6C0E"/>
    <w:rsid w:val="001D6C96"/>
    <w:rsid w:val="001D70AA"/>
    <w:rsid w:val="001E60B6"/>
    <w:rsid w:val="001E629C"/>
    <w:rsid w:val="001E72E2"/>
    <w:rsid w:val="001F2365"/>
    <w:rsid w:val="001F3001"/>
    <w:rsid w:val="001F600C"/>
    <w:rsid w:val="001F603F"/>
    <w:rsid w:val="002003C4"/>
    <w:rsid w:val="002028EC"/>
    <w:rsid w:val="00205872"/>
    <w:rsid w:val="00211F76"/>
    <w:rsid w:val="00216769"/>
    <w:rsid w:val="00216CE5"/>
    <w:rsid w:val="00221880"/>
    <w:rsid w:val="00221CB3"/>
    <w:rsid w:val="0022469E"/>
    <w:rsid w:val="00231D13"/>
    <w:rsid w:val="00231F14"/>
    <w:rsid w:val="002325A4"/>
    <w:rsid w:val="00234873"/>
    <w:rsid w:val="0024020B"/>
    <w:rsid w:val="00245091"/>
    <w:rsid w:val="0024699C"/>
    <w:rsid w:val="002473C2"/>
    <w:rsid w:val="00247833"/>
    <w:rsid w:val="002514FF"/>
    <w:rsid w:val="00260386"/>
    <w:rsid w:val="00261B14"/>
    <w:rsid w:val="00263EC7"/>
    <w:rsid w:val="00267D44"/>
    <w:rsid w:val="00270B3B"/>
    <w:rsid w:val="00273655"/>
    <w:rsid w:val="0027486F"/>
    <w:rsid w:val="00274A9E"/>
    <w:rsid w:val="00276DE5"/>
    <w:rsid w:val="00277719"/>
    <w:rsid w:val="00277E22"/>
    <w:rsid w:val="00280495"/>
    <w:rsid w:val="002806F9"/>
    <w:rsid w:val="00282C70"/>
    <w:rsid w:val="00284743"/>
    <w:rsid w:val="00290502"/>
    <w:rsid w:val="00293CAB"/>
    <w:rsid w:val="002A08CB"/>
    <w:rsid w:val="002A129B"/>
    <w:rsid w:val="002A2898"/>
    <w:rsid w:val="002A46DA"/>
    <w:rsid w:val="002A681F"/>
    <w:rsid w:val="002B02C9"/>
    <w:rsid w:val="002B0C4F"/>
    <w:rsid w:val="002B0D1D"/>
    <w:rsid w:val="002B322A"/>
    <w:rsid w:val="002C0DF5"/>
    <w:rsid w:val="002C4269"/>
    <w:rsid w:val="002C7538"/>
    <w:rsid w:val="002D33C1"/>
    <w:rsid w:val="002D579B"/>
    <w:rsid w:val="002D72E2"/>
    <w:rsid w:val="002E1F69"/>
    <w:rsid w:val="002E3AAA"/>
    <w:rsid w:val="002E7481"/>
    <w:rsid w:val="002F6453"/>
    <w:rsid w:val="002F6841"/>
    <w:rsid w:val="002F6A1C"/>
    <w:rsid w:val="00303810"/>
    <w:rsid w:val="003040D2"/>
    <w:rsid w:val="00305084"/>
    <w:rsid w:val="00306C21"/>
    <w:rsid w:val="0031217F"/>
    <w:rsid w:val="003125B6"/>
    <w:rsid w:val="0031293E"/>
    <w:rsid w:val="00313D3D"/>
    <w:rsid w:val="00323D4D"/>
    <w:rsid w:val="00323E6E"/>
    <w:rsid w:val="0033223A"/>
    <w:rsid w:val="00333168"/>
    <w:rsid w:val="00333699"/>
    <w:rsid w:val="00333A73"/>
    <w:rsid w:val="00335523"/>
    <w:rsid w:val="00341C41"/>
    <w:rsid w:val="003428DC"/>
    <w:rsid w:val="00355C2E"/>
    <w:rsid w:val="0035634B"/>
    <w:rsid w:val="003613AC"/>
    <w:rsid w:val="00363C7A"/>
    <w:rsid w:val="00366FFC"/>
    <w:rsid w:val="003706EA"/>
    <w:rsid w:val="0037389A"/>
    <w:rsid w:val="003754D1"/>
    <w:rsid w:val="003843F4"/>
    <w:rsid w:val="00390019"/>
    <w:rsid w:val="00391587"/>
    <w:rsid w:val="00395549"/>
    <w:rsid w:val="00396941"/>
    <w:rsid w:val="003A397D"/>
    <w:rsid w:val="003A5724"/>
    <w:rsid w:val="003A6782"/>
    <w:rsid w:val="003A7B8A"/>
    <w:rsid w:val="003B1094"/>
    <w:rsid w:val="003B26B5"/>
    <w:rsid w:val="003B4806"/>
    <w:rsid w:val="003C01C7"/>
    <w:rsid w:val="003C4E86"/>
    <w:rsid w:val="003D0094"/>
    <w:rsid w:val="003D7BED"/>
    <w:rsid w:val="003E080A"/>
    <w:rsid w:val="003E1DF5"/>
    <w:rsid w:val="003E5D59"/>
    <w:rsid w:val="003E7548"/>
    <w:rsid w:val="003F156B"/>
    <w:rsid w:val="003F18D9"/>
    <w:rsid w:val="003F5F2A"/>
    <w:rsid w:val="003F66DB"/>
    <w:rsid w:val="0040214B"/>
    <w:rsid w:val="004030FB"/>
    <w:rsid w:val="00412A3C"/>
    <w:rsid w:val="00412BB1"/>
    <w:rsid w:val="004136EE"/>
    <w:rsid w:val="004142E3"/>
    <w:rsid w:val="00414B5D"/>
    <w:rsid w:val="00417419"/>
    <w:rsid w:val="00420DE1"/>
    <w:rsid w:val="00422097"/>
    <w:rsid w:val="00422BB9"/>
    <w:rsid w:val="004254E8"/>
    <w:rsid w:val="00430EB4"/>
    <w:rsid w:val="00433053"/>
    <w:rsid w:val="00434208"/>
    <w:rsid w:val="00441777"/>
    <w:rsid w:val="00442E8C"/>
    <w:rsid w:val="00446582"/>
    <w:rsid w:val="00451255"/>
    <w:rsid w:val="00451294"/>
    <w:rsid w:val="004527F4"/>
    <w:rsid w:val="00452843"/>
    <w:rsid w:val="00472A26"/>
    <w:rsid w:val="00475B96"/>
    <w:rsid w:val="00477FFD"/>
    <w:rsid w:val="0048014B"/>
    <w:rsid w:val="00485134"/>
    <w:rsid w:val="00485F0B"/>
    <w:rsid w:val="00491767"/>
    <w:rsid w:val="004A2F08"/>
    <w:rsid w:val="004A3AC3"/>
    <w:rsid w:val="004A4600"/>
    <w:rsid w:val="004A57F8"/>
    <w:rsid w:val="004A7EBC"/>
    <w:rsid w:val="004B4CC9"/>
    <w:rsid w:val="004B5299"/>
    <w:rsid w:val="004C01AA"/>
    <w:rsid w:val="004C7796"/>
    <w:rsid w:val="004D13F7"/>
    <w:rsid w:val="004D6403"/>
    <w:rsid w:val="004E22DD"/>
    <w:rsid w:val="004E36C1"/>
    <w:rsid w:val="004E7AAD"/>
    <w:rsid w:val="004F1C3C"/>
    <w:rsid w:val="004F24C7"/>
    <w:rsid w:val="004F4476"/>
    <w:rsid w:val="00500B57"/>
    <w:rsid w:val="00505BE9"/>
    <w:rsid w:val="00507979"/>
    <w:rsid w:val="0051409A"/>
    <w:rsid w:val="00516CDE"/>
    <w:rsid w:val="00520179"/>
    <w:rsid w:val="00520225"/>
    <w:rsid w:val="00526189"/>
    <w:rsid w:val="00527C8C"/>
    <w:rsid w:val="005356EA"/>
    <w:rsid w:val="00541685"/>
    <w:rsid w:val="0054667F"/>
    <w:rsid w:val="00551B82"/>
    <w:rsid w:val="005542B0"/>
    <w:rsid w:val="005555B8"/>
    <w:rsid w:val="00556C35"/>
    <w:rsid w:val="00561794"/>
    <w:rsid w:val="0056205E"/>
    <w:rsid w:val="00562C4E"/>
    <w:rsid w:val="00565BB8"/>
    <w:rsid w:val="00567821"/>
    <w:rsid w:val="00571A72"/>
    <w:rsid w:val="00586F82"/>
    <w:rsid w:val="0059016C"/>
    <w:rsid w:val="00591E27"/>
    <w:rsid w:val="00593FD5"/>
    <w:rsid w:val="00597E5B"/>
    <w:rsid w:val="005A24F4"/>
    <w:rsid w:val="005B70B1"/>
    <w:rsid w:val="005C0356"/>
    <w:rsid w:val="005C6E46"/>
    <w:rsid w:val="005C7612"/>
    <w:rsid w:val="005D4A7A"/>
    <w:rsid w:val="005E070A"/>
    <w:rsid w:val="005E44F7"/>
    <w:rsid w:val="005E5EBC"/>
    <w:rsid w:val="005E75BB"/>
    <w:rsid w:val="005F1AA6"/>
    <w:rsid w:val="005F45A3"/>
    <w:rsid w:val="006046C6"/>
    <w:rsid w:val="0060733A"/>
    <w:rsid w:val="00607B5F"/>
    <w:rsid w:val="00610919"/>
    <w:rsid w:val="00611867"/>
    <w:rsid w:val="00613BBE"/>
    <w:rsid w:val="006146C3"/>
    <w:rsid w:val="00614D5E"/>
    <w:rsid w:val="006245C6"/>
    <w:rsid w:val="00625822"/>
    <w:rsid w:val="00626EF3"/>
    <w:rsid w:val="00632A0D"/>
    <w:rsid w:val="006350F3"/>
    <w:rsid w:val="0064310F"/>
    <w:rsid w:val="00643AEB"/>
    <w:rsid w:val="0064774D"/>
    <w:rsid w:val="006530F6"/>
    <w:rsid w:val="006556FF"/>
    <w:rsid w:val="00657F6A"/>
    <w:rsid w:val="006608BB"/>
    <w:rsid w:val="00660EA5"/>
    <w:rsid w:val="00663589"/>
    <w:rsid w:val="0066475F"/>
    <w:rsid w:val="00667E03"/>
    <w:rsid w:val="00670077"/>
    <w:rsid w:val="00670E64"/>
    <w:rsid w:val="00674ED9"/>
    <w:rsid w:val="00674FD0"/>
    <w:rsid w:val="006833CF"/>
    <w:rsid w:val="00685D0D"/>
    <w:rsid w:val="00686B5A"/>
    <w:rsid w:val="00692280"/>
    <w:rsid w:val="00693CDE"/>
    <w:rsid w:val="00695D38"/>
    <w:rsid w:val="00696A76"/>
    <w:rsid w:val="006A5120"/>
    <w:rsid w:val="006B50EF"/>
    <w:rsid w:val="006C307E"/>
    <w:rsid w:val="006E0AF8"/>
    <w:rsid w:val="006E28DC"/>
    <w:rsid w:val="006E42AF"/>
    <w:rsid w:val="006E495E"/>
    <w:rsid w:val="006F3E40"/>
    <w:rsid w:val="006F4254"/>
    <w:rsid w:val="006F4657"/>
    <w:rsid w:val="006F4803"/>
    <w:rsid w:val="006F5939"/>
    <w:rsid w:val="006F7E7F"/>
    <w:rsid w:val="00702889"/>
    <w:rsid w:val="00713073"/>
    <w:rsid w:val="0071665F"/>
    <w:rsid w:val="007270B2"/>
    <w:rsid w:val="007277FB"/>
    <w:rsid w:val="00733668"/>
    <w:rsid w:val="007344FE"/>
    <w:rsid w:val="00737118"/>
    <w:rsid w:val="0073767C"/>
    <w:rsid w:val="00744BDD"/>
    <w:rsid w:val="0074549E"/>
    <w:rsid w:val="00745FCD"/>
    <w:rsid w:val="007468C6"/>
    <w:rsid w:val="00752CD0"/>
    <w:rsid w:val="007537F6"/>
    <w:rsid w:val="00755D56"/>
    <w:rsid w:val="00756392"/>
    <w:rsid w:val="0076027D"/>
    <w:rsid w:val="00760EB8"/>
    <w:rsid w:val="007642A3"/>
    <w:rsid w:val="007669C2"/>
    <w:rsid w:val="007732DD"/>
    <w:rsid w:val="0077404F"/>
    <w:rsid w:val="00775CF5"/>
    <w:rsid w:val="00785546"/>
    <w:rsid w:val="00785E27"/>
    <w:rsid w:val="00787C5F"/>
    <w:rsid w:val="00787EC1"/>
    <w:rsid w:val="007905A1"/>
    <w:rsid w:val="00790E82"/>
    <w:rsid w:val="0079273B"/>
    <w:rsid w:val="007938D4"/>
    <w:rsid w:val="007A297B"/>
    <w:rsid w:val="007A6FCD"/>
    <w:rsid w:val="007B344D"/>
    <w:rsid w:val="007B6A5B"/>
    <w:rsid w:val="007C60B2"/>
    <w:rsid w:val="007D18C7"/>
    <w:rsid w:val="007D2349"/>
    <w:rsid w:val="007D3C50"/>
    <w:rsid w:val="007D5B95"/>
    <w:rsid w:val="007E27AF"/>
    <w:rsid w:val="007E4978"/>
    <w:rsid w:val="007E6FC7"/>
    <w:rsid w:val="007F0515"/>
    <w:rsid w:val="007F7022"/>
    <w:rsid w:val="007F708A"/>
    <w:rsid w:val="007F7DC7"/>
    <w:rsid w:val="008007E3"/>
    <w:rsid w:val="008028BF"/>
    <w:rsid w:val="008051CC"/>
    <w:rsid w:val="008055DD"/>
    <w:rsid w:val="00805CA3"/>
    <w:rsid w:val="00807A50"/>
    <w:rsid w:val="00817F28"/>
    <w:rsid w:val="008213D9"/>
    <w:rsid w:val="008214C6"/>
    <w:rsid w:val="00823B85"/>
    <w:rsid w:val="00827176"/>
    <w:rsid w:val="00830C97"/>
    <w:rsid w:val="00840A99"/>
    <w:rsid w:val="00841780"/>
    <w:rsid w:val="008472A9"/>
    <w:rsid w:val="008564DA"/>
    <w:rsid w:val="00863DCC"/>
    <w:rsid w:val="00864BFC"/>
    <w:rsid w:val="00866E34"/>
    <w:rsid w:val="00867BAE"/>
    <w:rsid w:val="00870374"/>
    <w:rsid w:val="00873061"/>
    <w:rsid w:val="008819BC"/>
    <w:rsid w:val="00885FE3"/>
    <w:rsid w:val="00887813"/>
    <w:rsid w:val="00897642"/>
    <w:rsid w:val="008A2B64"/>
    <w:rsid w:val="008B00FA"/>
    <w:rsid w:val="008B3FCE"/>
    <w:rsid w:val="008B4B95"/>
    <w:rsid w:val="008B6AE8"/>
    <w:rsid w:val="008B7EC3"/>
    <w:rsid w:val="008C0550"/>
    <w:rsid w:val="008C45C8"/>
    <w:rsid w:val="008C5DB7"/>
    <w:rsid w:val="008C5EA2"/>
    <w:rsid w:val="008C676F"/>
    <w:rsid w:val="008D16B5"/>
    <w:rsid w:val="008D46A3"/>
    <w:rsid w:val="008D4A5C"/>
    <w:rsid w:val="008D4F44"/>
    <w:rsid w:val="008E06AC"/>
    <w:rsid w:val="008E41F0"/>
    <w:rsid w:val="008E56C1"/>
    <w:rsid w:val="008F095F"/>
    <w:rsid w:val="008F51E2"/>
    <w:rsid w:val="00903E90"/>
    <w:rsid w:val="00910F05"/>
    <w:rsid w:val="00916D96"/>
    <w:rsid w:val="0092081F"/>
    <w:rsid w:val="00923098"/>
    <w:rsid w:val="00931C2C"/>
    <w:rsid w:val="00934BCA"/>
    <w:rsid w:val="00944089"/>
    <w:rsid w:val="009563B1"/>
    <w:rsid w:val="00956475"/>
    <w:rsid w:val="009627B1"/>
    <w:rsid w:val="00964950"/>
    <w:rsid w:val="009658D8"/>
    <w:rsid w:val="00966BD9"/>
    <w:rsid w:val="009675B5"/>
    <w:rsid w:val="009711E4"/>
    <w:rsid w:val="0098783A"/>
    <w:rsid w:val="009A0175"/>
    <w:rsid w:val="009A7FC0"/>
    <w:rsid w:val="009C04C3"/>
    <w:rsid w:val="009C0D2C"/>
    <w:rsid w:val="009C0F61"/>
    <w:rsid w:val="009C41A2"/>
    <w:rsid w:val="009C73E9"/>
    <w:rsid w:val="009D6160"/>
    <w:rsid w:val="009D7016"/>
    <w:rsid w:val="009E66C4"/>
    <w:rsid w:val="009F213D"/>
    <w:rsid w:val="009F481A"/>
    <w:rsid w:val="009F5EE6"/>
    <w:rsid w:val="009F7841"/>
    <w:rsid w:val="009F7C0C"/>
    <w:rsid w:val="00A003F7"/>
    <w:rsid w:val="00A00ABC"/>
    <w:rsid w:val="00A07D91"/>
    <w:rsid w:val="00A105DF"/>
    <w:rsid w:val="00A11E22"/>
    <w:rsid w:val="00A1272F"/>
    <w:rsid w:val="00A13449"/>
    <w:rsid w:val="00A144C9"/>
    <w:rsid w:val="00A1558F"/>
    <w:rsid w:val="00A15FFF"/>
    <w:rsid w:val="00A208CB"/>
    <w:rsid w:val="00A22411"/>
    <w:rsid w:val="00A25A32"/>
    <w:rsid w:val="00A336F8"/>
    <w:rsid w:val="00A3461C"/>
    <w:rsid w:val="00A349BB"/>
    <w:rsid w:val="00A3561D"/>
    <w:rsid w:val="00A40085"/>
    <w:rsid w:val="00A40141"/>
    <w:rsid w:val="00A42A7C"/>
    <w:rsid w:val="00A44235"/>
    <w:rsid w:val="00A458AE"/>
    <w:rsid w:val="00A521BF"/>
    <w:rsid w:val="00A532A6"/>
    <w:rsid w:val="00A53835"/>
    <w:rsid w:val="00A53C5D"/>
    <w:rsid w:val="00A57A9F"/>
    <w:rsid w:val="00A601B7"/>
    <w:rsid w:val="00A62296"/>
    <w:rsid w:val="00A6325E"/>
    <w:rsid w:val="00A63D23"/>
    <w:rsid w:val="00A65652"/>
    <w:rsid w:val="00A657B4"/>
    <w:rsid w:val="00A65A06"/>
    <w:rsid w:val="00A671EE"/>
    <w:rsid w:val="00A7047E"/>
    <w:rsid w:val="00A747C8"/>
    <w:rsid w:val="00A8596E"/>
    <w:rsid w:val="00A860A8"/>
    <w:rsid w:val="00A87889"/>
    <w:rsid w:val="00A96540"/>
    <w:rsid w:val="00A966EE"/>
    <w:rsid w:val="00AA1022"/>
    <w:rsid w:val="00AB141E"/>
    <w:rsid w:val="00AB27AD"/>
    <w:rsid w:val="00AB59D9"/>
    <w:rsid w:val="00AB6F80"/>
    <w:rsid w:val="00AC6520"/>
    <w:rsid w:val="00AD0C66"/>
    <w:rsid w:val="00AD71FB"/>
    <w:rsid w:val="00AE46C4"/>
    <w:rsid w:val="00AF32CA"/>
    <w:rsid w:val="00B023F7"/>
    <w:rsid w:val="00B04B47"/>
    <w:rsid w:val="00B07CA3"/>
    <w:rsid w:val="00B11E61"/>
    <w:rsid w:val="00B12E36"/>
    <w:rsid w:val="00B16D3A"/>
    <w:rsid w:val="00B17D21"/>
    <w:rsid w:val="00B2315C"/>
    <w:rsid w:val="00B255D4"/>
    <w:rsid w:val="00B26D95"/>
    <w:rsid w:val="00B27AA1"/>
    <w:rsid w:val="00B333BC"/>
    <w:rsid w:val="00B33BC6"/>
    <w:rsid w:val="00B422CA"/>
    <w:rsid w:val="00B470B1"/>
    <w:rsid w:val="00B521D9"/>
    <w:rsid w:val="00B52CDD"/>
    <w:rsid w:val="00B53B8C"/>
    <w:rsid w:val="00B5496C"/>
    <w:rsid w:val="00B54EB5"/>
    <w:rsid w:val="00B60E44"/>
    <w:rsid w:val="00B6735D"/>
    <w:rsid w:val="00B73C78"/>
    <w:rsid w:val="00B76327"/>
    <w:rsid w:val="00B81054"/>
    <w:rsid w:val="00B832E6"/>
    <w:rsid w:val="00B834E7"/>
    <w:rsid w:val="00B83E4D"/>
    <w:rsid w:val="00B8497C"/>
    <w:rsid w:val="00B859CF"/>
    <w:rsid w:val="00B86738"/>
    <w:rsid w:val="00B87D25"/>
    <w:rsid w:val="00B92FB1"/>
    <w:rsid w:val="00B93642"/>
    <w:rsid w:val="00BA7985"/>
    <w:rsid w:val="00BA7BB0"/>
    <w:rsid w:val="00BB04DD"/>
    <w:rsid w:val="00BB0D41"/>
    <w:rsid w:val="00BB12DF"/>
    <w:rsid w:val="00BB1D41"/>
    <w:rsid w:val="00BB472D"/>
    <w:rsid w:val="00BB648E"/>
    <w:rsid w:val="00BC08BD"/>
    <w:rsid w:val="00BC5F33"/>
    <w:rsid w:val="00BD1156"/>
    <w:rsid w:val="00BD2C0A"/>
    <w:rsid w:val="00BD46D4"/>
    <w:rsid w:val="00BE032F"/>
    <w:rsid w:val="00BE5C18"/>
    <w:rsid w:val="00BE74BF"/>
    <w:rsid w:val="00BE75FE"/>
    <w:rsid w:val="00BF1527"/>
    <w:rsid w:val="00BF2C8C"/>
    <w:rsid w:val="00BF3A72"/>
    <w:rsid w:val="00BF4D1C"/>
    <w:rsid w:val="00BF5FEE"/>
    <w:rsid w:val="00BF7829"/>
    <w:rsid w:val="00C00CAE"/>
    <w:rsid w:val="00C03E43"/>
    <w:rsid w:val="00C04CE7"/>
    <w:rsid w:val="00C07ED3"/>
    <w:rsid w:val="00C14AD5"/>
    <w:rsid w:val="00C155FC"/>
    <w:rsid w:val="00C22CF1"/>
    <w:rsid w:val="00C25BAB"/>
    <w:rsid w:val="00C30E4E"/>
    <w:rsid w:val="00C31CB7"/>
    <w:rsid w:val="00C33FB6"/>
    <w:rsid w:val="00C4047D"/>
    <w:rsid w:val="00C426C4"/>
    <w:rsid w:val="00C42CD1"/>
    <w:rsid w:val="00C42EA9"/>
    <w:rsid w:val="00C43C73"/>
    <w:rsid w:val="00C45A4C"/>
    <w:rsid w:val="00C45B45"/>
    <w:rsid w:val="00C45BBD"/>
    <w:rsid w:val="00C46D4E"/>
    <w:rsid w:val="00C523D6"/>
    <w:rsid w:val="00C62263"/>
    <w:rsid w:val="00C62778"/>
    <w:rsid w:val="00C65635"/>
    <w:rsid w:val="00C65A47"/>
    <w:rsid w:val="00C664E9"/>
    <w:rsid w:val="00C7045D"/>
    <w:rsid w:val="00C71AC1"/>
    <w:rsid w:val="00C735CA"/>
    <w:rsid w:val="00C76004"/>
    <w:rsid w:val="00C77B98"/>
    <w:rsid w:val="00C819B7"/>
    <w:rsid w:val="00C81B08"/>
    <w:rsid w:val="00C83243"/>
    <w:rsid w:val="00C85FB5"/>
    <w:rsid w:val="00C86945"/>
    <w:rsid w:val="00C911D8"/>
    <w:rsid w:val="00CA3E1F"/>
    <w:rsid w:val="00CA6812"/>
    <w:rsid w:val="00CA6DE6"/>
    <w:rsid w:val="00CB1887"/>
    <w:rsid w:val="00CB1E0F"/>
    <w:rsid w:val="00CC325B"/>
    <w:rsid w:val="00CD5720"/>
    <w:rsid w:val="00CD6D20"/>
    <w:rsid w:val="00CD7972"/>
    <w:rsid w:val="00CE76C3"/>
    <w:rsid w:val="00CF332F"/>
    <w:rsid w:val="00D01D4D"/>
    <w:rsid w:val="00D077FB"/>
    <w:rsid w:val="00D07D40"/>
    <w:rsid w:val="00D113EA"/>
    <w:rsid w:val="00D14199"/>
    <w:rsid w:val="00D15C14"/>
    <w:rsid w:val="00D15CD9"/>
    <w:rsid w:val="00D20727"/>
    <w:rsid w:val="00D2242F"/>
    <w:rsid w:val="00D258DE"/>
    <w:rsid w:val="00D27294"/>
    <w:rsid w:val="00D27E52"/>
    <w:rsid w:val="00D31E37"/>
    <w:rsid w:val="00D33A2B"/>
    <w:rsid w:val="00D33E33"/>
    <w:rsid w:val="00D4654D"/>
    <w:rsid w:val="00D532A2"/>
    <w:rsid w:val="00D60302"/>
    <w:rsid w:val="00D62015"/>
    <w:rsid w:val="00D62B3E"/>
    <w:rsid w:val="00D6521D"/>
    <w:rsid w:val="00D67F11"/>
    <w:rsid w:val="00D72612"/>
    <w:rsid w:val="00D73D96"/>
    <w:rsid w:val="00D75D9A"/>
    <w:rsid w:val="00D84CAE"/>
    <w:rsid w:val="00D85018"/>
    <w:rsid w:val="00D87201"/>
    <w:rsid w:val="00D914FE"/>
    <w:rsid w:val="00DA25E0"/>
    <w:rsid w:val="00DB50D3"/>
    <w:rsid w:val="00DB7199"/>
    <w:rsid w:val="00DB7C87"/>
    <w:rsid w:val="00DC56F7"/>
    <w:rsid w:val="00DC5A9F"/>
    <w:rsid w:val="00DC60CF"/>
    <w:rsid w:val="00DC76DB"/>
    <w:rsid w:val="00DD46A4"/>
    <w:rsid w:val="00DD5D4A"/>
    <w:rsid w:val="00DD62BC"/>
    <w:rsid w:val="00DD702A"/>
    <w:rsid w:val="00DE095D"/>
    <w:rsid w:val="00DE4206"/>
    <w:rsid w:val="00DE4A6A"/>
    <w:rsid w:val="00DE56BD"/>
    <w:rsid w:val="00DE7E45"/>
    <w:rsid w:val="00DF25F1"/>
    <w:rsid w:val="00DF310A"/>
    <w:rsid w:val="00DF3B28"/>
    <w:rsid w:val="00DF3DC3"/>
    <w:rsid w:val="00DF513B"/>
    <w:rsid w:val="00DF6C93"/>
    <w:rsid w:val="00E04290"/>
    <w:rsid w:val="00E061FF"/>
    <w:rsid w:val="00E10E24"/>
    <w:rsid w:val="00E1220D"/>
    <w:rsid w:val="00E12E49"/>
    <w:rsid w:val="00E16583"/>
    <w:rsid w:val="00E16EC0"/>
    <w:rsid w:val="00E175A1"/>
    <w:rsid w:val="00E23A0F"/>
    <w:rsid w:val="00E24390"/>
    <w:rsid w:val="00E25DE7"/>
    <w:rsid w:val="00E30C21"/>
    <w:rsid w:val="00E3221A"/>
    <w:rsid w:val="00E354B1"/>
    <w:rsid w:val="00E44ADA"/>
    <w:rsid w:val="00E45C0B"/>
    <w:rsid w:val="00E5140A"/>
    <w:rsid w:val="00E60690"/>
    <w:rsid w:val="00E63BE2"/>
    <w:rsid w:val="00E64565"/>
    <w:rsid w:val="00E64C1F"/>
    <w:rsid w:val="00E7057A"/>
    <w:rsid w:val="00E75AFE"/>
    <w:rsid w:val="00E7706D"/>
    <w:rsid w:val="00E77CBB"/>
    <w:rsid w:val="00E83F37"/>
    <w:rsid w:val="00E86BFF"/>
    <w:rsid w:val="00E87801"/>
    <w:rsid w:val="00E91FE6"/>
    <w:rsid w:val="00E921F7"/>
    <w:rsid w:val="00E93E4E"/>
    <w:rsid w:val="00EA04E1"/>
    <w:rsid w:val="00EA4049"/>
    <w:rsid w:val="00EA5342"/>
    <w:rsid w:val="00EA53D6"/>
    <w:rsid w:val="00EA7776"/>
    <w:rsid w:val="00EA7A56"/>
    <w:rsid w:val="00EB5B8C"/>
    <w:rsid w:val="00EB610F"/>
    <w:rsid w:val="00EB757A"/>
    <w:rsid w:val="00EC0071"/>
    <w:rsid w:val="00EC41BD"/>
    <w:rsid w:val="00ED68B5"/>
    <w:rsid w:val="00EE1229"/>
    <w:rsid w:val="00EE559F"/>
    <w:rsid w:val="00EE6ACF"/>
    <w:rsid w:val="00EF5E57"/>
    <w:rsid w:val="00F02DE2"/>
    <w:rsid w:val="00F0733E"/>
    <w:rsid w:val="00F154D6"/>
    <w:rsid w:val="00F16E34"/>
    <w:rsid w:val="00F1791E"/>
    <w:rsid w:val="00F22458"/>
    <w:rsid w:val="00F24966"/>
    <w:rsid w:val="00F25F53"/>
    <w:rsid w:val="00F30CAE"/>
    <w:rsid w:val="00F31B14"/>
    <w:rsid w:val="00F3325A"/>
    <w:rsid w:val="00F34E79"/>
    <w:rsid w:val="00F3571A"/>
    <w:rsid w:val="00F3633C"/>
    <w:rsid w:val="00F37111"/>
    <w:rsid w:val="00F40580"/>
    <w:rsid w:val="00F43657"/>
    <w:rsid w:val="00F4518A"/>
    <w:rsid w:val="00F524A7"/>
    <w:rsid w:val="00F54081"/>
    <w:rsid w:val="00F548F8"/>
    <w:rsid w:val="00F56D41"/>
    <w:rsid w:val="00F64DC3"/>
    <w:rsid w:val="00F82640"/>
    <w:rsid w:val="00F92BC9"/>
    <w:rsid w:val="00FA0A73"/>
    <w:rsid w:val="00FA2306"/>
    <w:rsid w:val="00FB04E5"/>
    <w:rsid w:val="00FB0ACE"/>
    <w:rsid w:val="00FB498F"/>
    <w:rsid w:val="00FB5AAA"/>
    <w:rsid w:val="00FC5482"/>
    <w:rsid w:val="00FD2805"/>
    <w:rsid w:val="00FD5727"/>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blue"/>
      <o:colormenu v:ext="edit" fillcolor="none"/>
    </o:shapedefaults>
    <o:shapelayout v:ext="edit">
      <o:idmap v:ext="edit" data="1"/>
      <o:regrouptable v:ext="edit">
        <o:entry new="1" old="0"/>
      </o:regrouptable>
    </o:shapelayout>
  </w:shapeDefaults>
  <w:decimalSymbol w:val="."/>
  <w:listSeparator w:val=","/>
  <w14:docId w14:val="76707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4254"/>
    <w:rPr>
      <w:rFonts w:ascii="Calibri" w:hAnsi="Calibri"/>
      <w:sz w:val="22"/>
      <w:szCs w:val="24"/>
    </w:rPr>
  </w:style>
  <w:style w:type="paragraph" w:styleId="Heading1">
    <w:name w:val="heading 1"/>
    <w:aliases w:val="DNR Heading 2"/>
    <w:basedOn w:val="Title"/>
    <w:next w:val="BodyText"/>
    <w:qFormat/>
    <w:rsid w:val="00887813"/>
    <w:pPr>
      <w:jc w:val="center"/>
      <w:outlineLvl w:val="0"/>
    </w:pPr>
    <w:rPr>
      <w:rFonts w:ascii="Calibri" w:eastAsia="SimSun" w:hAnsi="Calibri" w:cs="Calibri"/>
      <w:b/>
      <w:bCs/>
      <w:color w:val="3A6E8F"/>
      <w:spacing w:val="0"/>
      <w:kern w:val="0"/>
      <w:sz w:val="64"/>
      <w:szCs w:val="26"/>
    </w:rPr>
  </w:style>
  <w:style w:type="paragraph" w:styleId="Heading2">
    <w:name w:val="heading 2"/>
    <w:aliases w:val="DNR Heading 3"/>
    <w:basedOn w:val="Heading1"/>
    <w:next w:val="Normal"/>
    <w:qFormat/>
    <w:rsid w:val="00887813"/>
    <w:pPr>
      <w:outlineLvl w:val="1"/>
    </w:pPr>
    <w:rPr>
      <w:sz w:val="32"/>
      <w:szCs w:val="32"/>
    </w:rPr>
  </w:style>
  <w:style w:type="paragraph" w:styleId="Heading3">
    <w:name w:val="heading 3"/>
    <w:aliases w:val="DNR Heading 1"/>
    <w:basedOn w:val="Normal"/>
    <w:next w:val="Normal"/>
    <w:qFormat/>
    <w:rsid w:val="00B17D21"/>
    <w:pPr>
      <w:keepNext/>
      <w:jc w:val="center"/>
      <w:outlineLvl w:val="2"/>
    </w:pPr>
    <w:rPr>
      <w:rFonts w:asciiTheme="minorHAnsi" w:hAnsiTheme="minorHAnsi" w:cs="Arial"/>
      <w:b/>
      <w:bCs/>
      <w:color w:val="3A6E8F"/>
      <w:sz w:val="64"/>
      <w:szCs w:val="26"/>
    </w:rPr>
  </w:style>
  <w:style w:type="paragraph" w:styleId="Heading4">
    <w:name w:val="heading 4"/>
    <w:basedOn w:val="Heading2"/>
    <w:next w:val="Normal"/>
    <w:qFormat/>
    <w:rsid w:val="00E87801"/>
    <w:pPr>
      <w:numPr>
        <w:ilvl w:val="2"/>
      </w:numPr>
      <w:outlineLvl w:val="3"/>
    </w:pPr>
  </w:style>
  <w:style w:type="paragraph" w:styleId="Heading5">
    <w:name w:val="heading 5"/>
    <w:basedOn w:val="Normal"/>
    <w:next w:val="Normal"/>
    <w:qFormat/>
    <w:rsid w:val="00DC60CF"/>
    <w:pPr>
      <w:spacing w:before="240" w:after="60"/>
      <w:outlineLvl w:val="4"/>
    </w:pPr>
    <w:rPr>
      <w:b/>
      <w:bCs/>
      <w:i/>
      <w:iCs/>
      <w:sz w:val="26"/>
      <w:szCs w:val="26"/>
    </w:rPr>
  </w:style>
  <w:style w:type="paragraph" w:styleId="Heading6">
    <w:name w:val="heading 6"/>
    <w:basedOn w:val="Normal"/>
    <w:next w:val="Normal"/>
    <w:qFormat/>
    <w:rsid w:val="00DC60CF"/>
    <w:pPr>
      <w:spacing w:before="240" w:after="60"/>
      <w:outlineLvl w:val="5"/>
    </w:pPr>
    <w:rPr>
      <w:b/>
      <w:bCs/>
      <w:szCs w:val="22"/>
    </w:rPr>
  </w:style>
  <w:style w:type="paragraph" w:styleId="Heading7">
    <w:name w:val="heading 7"/>
    <w:basedOn w:val="Normal"/>
    <w:next w:val="Normal"/>
    <w:qFormat/>
    <w:rsid w:val="00DC60CF"/>
    <w:pPr>
      <w:spacing w:before="240" w:after="60"/>
      <w:outlineLvl w:val="6"/>
    </w:pPr>
    <w:rPr>
      <w:sz w:val="24"/>
    </w:rPr>
  </w:style>
  <w:style w:type="paragraph" w:styleId="Heading8">
    <w:name w:val="heading 8"/>
    <w:basedOn w:val="Normal"/>
    <w:next w:val="Normal"/>
    <w:qFormat/>
    <w:rsid w:val="00DC60CF"/>
    <w:pPr>
      <w:spacing w:before="240" w:after="60"/>
      <w:outlineLvl w:val="7"/>
    </w:pPr>
    <w:rPr>
      <w:i/>
      <w:iCs/>
      <w:sz w:val="24"/>
    </w:rPr>
  </w:style>
  <w:style w:type="paragraph" w:styleId="Heading9">
    <w:name w:val="heading 9"/>
    <w:basedOn w:val="Normal"/>
    <w:next w:val="Normal"/>
    <w:qFormat/>
    <w:rsid w:val="00DC60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85D0D"/>
    <w:pPr>
      <w:spacing w:after="120"/>
    </w:pPr>
  </w:style>
  <w:style w:type="paragraph" w:styleId="Header">
    <w:name w:val="header"/>
    <w:basedOn w:val="Normal"/>
    <w:rsid w:val="007938D4"/>
    <w:pPr>
      <w:tabs>
        <w:tab w:val="center" w:pos="4320"/>
        <w:tab w:val="right" w:pos="8640"/>
      </w:tabs>
    </w:pPr>
  </w:style>
  <w:style w:type="paragraph" w:styleId="Footer">
    <w:name w:val="footer"/>
    <w:basedOn w:val="Normal"/>
    <w:rsid w:val="007938D4"/>
    <w:pPr>
      <w:tabs>
        <w:tab w:val="center" w:pos="4320"/>
        <w:tab w:val="right" w:pos="8640"/>
      </w:tabs>
    </w:pPr>
  </w:style>
  <w:style w:type="character" w:styleId="PageNumber">
    <w:name w:val="page number"/>
    <w:basedOn w:val="DefaultParagraphFont"/>
    <w:rsid w:val="007938D4"/>
  </w:style>
  <w:style w:type="paragraph" w:customStyle="1" w:styleId="CM8">
    <w:name w:val="CM8"/>
    <w:basedOn w:val="Normal"/>
    <w:next w:val="Normal"/>
    <w:rsid w:val="008F51E2"/>
    <w:pPr>
      <w:autoSpaceDE w:val="0"/>
      <w:autoSpaceDN w:val="0"/>
      <w:adjustRightInd w:val="0"/>
      <w:spacing w:line="200" w:lineRule="atLeast"/>
    </w:pPr>
    <w:rPr>
      <w:rFonts w:ascii="GJADN N+ Melior" w:hAnsi="GJADN N+ Melior"/>
      <w:sz w:val="24"/>
    </w:rPr>
  </w:style>
  <w:style w:type="paragraph" w:styleId="BalloonText">
    <w:name w:val="Balloon Text"/>
    <w:basedOn w:val="Normal"/>
    <w:semiHidden/>
    <w:rsid w:val="00733668"/>
    <w:rPr>
      <w:rFonts w:ascii="Tahoma" w:hAnsi="Tahoma" w:cs="Tahoma"/>
      <w:sz w:val="16"/>
      <w:szCs w:val="16"/>
    </w:rPr>
  </w:style>
  <w:style w:type="numbering" w:styleId="111111">
    <w:name w:val="Outline List 2"/>
    <w:basedOn w:val="NoList"/>
    <w:rsid w:val="001F3001"/>
    <w:pPr>
      <w:numPr>
        <w:numId w:val="1"/>
      </w:numPr>
    </w:pPr>
  </w:style>
  <w:style w:type="paragraph" w:styleId="TOC1">
    <w:name w:val="toc 1"/>
    <w:basedOn w:val="Normal"/>
    <w:next w:val="Normal"/>
    <w:autoRedefine/>
    <w:uiPriority w:val="39"/>
    <w:rsid w:val="006C307E"/>
    <w:pPr>
      <w:tabs>
        <w:tab w:val="left" w:pos="440"/>
        <w:tab w:val="right" w:leader="dot" w:pos="9926"/>
      </w:tabs>
      <w:spacing w:line="276" w:lineRule="auto"/>
    </w:pPr>
  </w:style>
  <w:style w:type="paragraph" w:styleId="TOC2">
    <w:name w:val="toc 2"/>
    <w:basedOn w:val="Normal"/>
    <w:next w:val="Normal"/>
    <w:autoRedefine/>
    <w:uiPriority w:val="39"/>
    <w:rsid w:val="006C307E"/>
    <w:pPr>
      <w:tabs>
        <w:tab w:val="left" w:pos="880"/>
        <w:tab w:val="right" w:leader="dot" w:pos="9926"/>
      </w:tabs>
      <w:ind w:left="220"/>
    </w:pPr>
  </w:style>
  <w:style w:type="character" w:styleId="Hyperlink">
    <w:name w:val="Hyperlink"/>
    <w:uiPriority w:val="99"/>
    <w:rsid w:val="00EC41BD"/>
    <w:rPr>
      <w:color w:val="0000FF"/>
      <w:u w:val="single"/>
    </w:rPr>
  </w:style>
  <w:style w:type="paragraph" w:styleId="FootnoteText">
    <w:name w:val="footnote text"/>
    <w:basedOn w:val="Normal"/>
    <w:semiHidden/>
    <w:rsid w:val="007D2349"/>
    <w:rPr>
      <w:sz w:val="20"/>
      <w:szCs w:val="20"/>
    </w:rPr>
  </w:style>
  <w:style w:type="character" w:styleId="FootnoteReference">
    <w:name w:val="footnote reference"/>
    <w:semiHidden/>
    <w:rsid w:val="007D2349"/>
    <w:rPr>
      <w:vertAlign w:val="superscript"/>
    </w:rPr>
  </w:style>
  <w:style w:type="character" w:customStyle="1" w:styleId="BackgroundText">
    <w:name w:val="BackgroundText"/>
    <w:rsid w:val="00100563"/>
    <w:rPr>
      <w:rFonts w:ascii="Arial" w:hAnsi="Arial"/>
      <w:i/>
      <w:iCs/>
      <w:color w:val="0000FF"/>
    </w:rPr>
  </w:style>
  <w:style w:type="paragraph" w:styleId="TOC3">
    <w:name w:val="toc 3"/>
    <w:basedOn w:val="Normal"/>
    <w:next w:val="Normal"/>
    <w:autoRedefine/>
    <w:uiPriority w:val="39"/>
    <w:rsid w:val="007D18C7"/>
    <w:pPr>
      <w:tabs>
        <w:tab w:val="right" w:leader="dot" w:pos="9926"/>
      </w:tabs>
    </w:pPr>
  </w:style>
  <w:style w:type="paragraph" w:styleId="ListBullet">
    <w:name w:val="List Bullet"/>
    <w:basedOn w:val="Normal"/>
    <w:rsid w:val="00586F82"/>
    <w:pPr>
      <w:numPr>
        <w:ilvl w:val="1"/>
        <w:numId w:val="4"/>
      </w:numPr>
    </w:pPr>
    <w:rPr>
      <w:sz w:val="24"/>
    </w:rPr>
  </w:style>
  <w:style w:type="paragraph" w:styleId="Caption">
    <w:name w:val="caption"/>
    <w:basedOn w:val="Normal"/>
    <w:next w:val="Normal"/>
    <w:unhideWhenUsed/>
    <w:qFormat/>
    <w:rsid w:val="00887813"/>
    <w:pPr>
      <w:jc w:val="center"/>
    </w:pPr>
    <w:rPr>
      <w:b/>
      <w:bCs/>
      <w:sz w:val="20"/>
      <w:szCs w:val="20"/>
    </w:rPr>
  </w:style>
  <w:style w:type="paragraph" w:customStyle="1" w:styleId="DocNameTitle">
    <w:name w:val="Doc Name Title"/>
    <w:basedOn w:val="Normal"/>
    <w:rsid w:val="00805CA3"/>
    <w:pPr>
      <w:pBdr>
        <w:bottom w:val="double" w:sz="4" w:space="1" w:color="008000"/>
      </w:pBdr>
      <w:spacing w:before="100" w:after="100"/>
      <w:jc w:val="center"/>
    </w:pPr>
    <w:rPr>
      <w:rFonts w:ascii="Arial" w:eastAsia="Arial" w:hAnsi="Arial" w:cs="Arial"/>
      <w:b/>
      <w:bCs/>
      <w:smallCaps/>
      <w:color w:val="008000"/>
      <w:spacing w:val="-20"/>
      <w:sz w:val="64"/>
      <w:szCs w:val="64"/>
      <w14:shadow w14:blurRad="50800" w14:dist="38100" w14:dir="2700000" w14:sx="100000" w14:sy="100000" w14:kx="0" w14:ky="0" w14:algn="tl">
        <w14:srgbClr w14:val="000000">
          <w14:alpha w14:val="60000"/>
        </w14:srgbClr>
      </w14:shadow>
    </w:rPr>
  </w:style>
  <w:style w:type="paragraph" w:customStyle="1" w:styleId="TitlePageVersion">
    <w:name w:val="TitlePage:Version"/>
    <w:basedOn w:val="Normal"/>
    <w:rsid w:val="00805CA3"/>
    <w:pPr>
      <w:spacing w:before="60" w:after="60"/>
      <w:jc w:val="center"/>
    </w:pPr>
    <w:rPr>
      <w:rFonts w:ascii="Arial" w:hAnsi="Arial"/>
      <w:b/>
      <w:bCs/>
      <w:sz w:val="20"/>
      <w:szCs w:val="20"/>
      <w:lang w:eastAsia="zh-TW"/>
    </w:rPr>
  </w:style>
  <w:style w:type="paragraph" w:customStyle="1" w:styleId="field">
    <w:name w:val="field"/>
    <w:basedOn w:val="Normal"/>
    <w:rsid w:val="008214C6"/>
    <w:pPr>
      <w:autoSpaceDE w:val="0"/>
      <w:autoSpaceDN w:val="0"/>
      <w:adjustRightInd w:val="0"/>
      <w:spacing w:before="20"/>
    </w:pPr>
    <w:rPr>
      <w:rFonts w:ascii="Arial" w:hAnsi="Arial" w:cs="Arial"/>
      <w:b/>
      <w:bCs/>
      <w:sz w:val="12"/>
      <w:szCs w:val="22"/>
    </w:rPr>
  </w:style>
  <w:style w:type="character" w:styleId="PlaceholderText">
    <w:name w:val="Placeholder Text"/>
    <w:uiPriority w:val="99"/>
    <w:semiHidden/>
    <w:rsid w:val="008214C6"/>
    <w:rPr>
      <w:color w:val="808080"/>
    </w:rPr>
  </w:style>
  <w:style w:type="paragraph" w:styleId="TOCHeading">
    <w:name w:val="TOC Heading"/>
    <w:basedOn w:val="Heading1"/>
    <w:next w:val="Normal"/>
    <w:uiPriority w:val="39"/>
    <w:unhideWhenUsed/>
    <w:qFormat/>
    <w:rsid w:val="004C01AA"/>
    <w:pPr>
      <w:spacing w:before="240" w:line="259" w:lineRule="auto"/>
      <w:outlineLvl w:val="9"/>
    </w:pPr>
    <w:rPr>
      <w:rFonts w:ascii="Calibri Light" w:hAnsi="Calibri Light"/>
      <w:b w:val="0"/>
      <w:color w:val="2E74B5"/>
      <w:sz w:val="32"/>
      <w:szCs w:val="32"/>
    </w:rPr>
  </w:style>
  <w:style w:type="paragraph" w:customStyle="1" w:styleId="StandardsNormal">
    <w:name w:val="Standards Normal"/>
    <w:basedOn w:val="Normal"/>
    <w:rsid w:val="00BD1156"/>
    <w:rPr>
      <w:rFonts w:ascii="Arial" w:hAnsi="Arial"/>
      <w:spacing w:val="8"/>
      <w:szCs w:val="22"/>
    </w:rPr>
  </w:style>
  <w:style w:type="character" w:styleId="CommentReference">
    <w:name w:val="annotation reference"/>
    <w:basedOn w:val="DefaultParagraphFont"/>
    <w:rsid w:val="001C003E"/>
    <w:rPr>
      <w:sz w:val="16"/>
      <w:szCs w:val="16"/>
    </w:rPr>
  </w:style>
  <w:style w:type="paragraph" w:styleId="CommentText">
    <w:name w:val="annotation text"/>
    <w:basedOn w:val="Normal"/>
    <w:link w:val="CommentTextChar"/>
    <w:rsid w:val="001C003E"/>
    <w:rPr>
      <w:sz w:val="20"/>
      <w:szCs w:val="20"/>
    </w:rPr>
  </w:style>
  <w:style w:type="character" w:customStyle="1" w:styleId="CommentTextChar">
    <w:name w:val="Comment Text Char"/>
    <w:basedOn w:val="DefaultParagraphFont"/>
    <w:link w:val="CommentText"/>
    <w:rsid w:val="001C003E"/>
  </w:style>
  <w:style w:type="paragraph" w:styleId="CommentSubject">
    <w:name w:val="annotation subject"/>
    <w:basedOn w:val="CommentText"/>
    <w:next w:val="CommentText"/>
    <w:link w:val="CommentSubjectChar"/>
    <w:rsid w:val="001C003E"/>
    <w:rPr>
      <w:b/>
      <w:bCs/>
    </w:rPr>
  </w:style>
  <w:style w:type="character" w:customStyle="1" w:styleId="CommentSubjectChar">
    <w:name w:val="Comment Subject Char"/>
    <w:basedOn w:val="CommentTextChar"/>
    <w:link w:val="CommentSubject"/>
    <w:rsid w:val="001C003E"/>
    <w:rPr>
      <w:b/>
      <w:bCs/>
    </w:rPr>
  </w:style>
  <w:style w:type="character" w:styleId="FollowedHyperlink">
    <w:name w:val="FollowedHyperlink"/>
    <w:basedOn w:val="DefaultParagraphFont"/>
    <w:rsid w:val="00686B5A"/>
    <w:rPr>
      <w:color w:val="954F72" w:themeColor="followedHyperlink"/>
      <w:u w:val="single"/>
    </w:rPr>
  </w:style>
  <w:style w:type="paragraph" w:styleId="Revision">
    <w:name w:val="Revision"/>
    <w:hidden/>
    <w:uiPriority w:val="99"/>
    <w:semiHidden/>
    <w:rsid w:val="003D0094"/>
    <w:rPr>
      <w:sz w:val="22"/>
      <w:szCs w:val="24"/>
    </w:rPr>
  </w:style>
  <w:style w:type="paragraph" w:styleId="TableofFigures">
    <w:name w:val="table of figures"/>
    <w:basedOn w:val="Normal"/>
    <w:next w:val="Normal"/>
    <w:uiPriority w:val="99"/>
    <w:rsid w:val="000A3B1D"/>
  </w:style>
  <w:style w:type="paragraph" w:customStyle="1" w:styleId="DNRHeadline2">
    <w:name w:val="DNR Headline2"/>
    <w:basedOn w:val="Normal"/>
    <w:link w:val="DNRHeadline2Char"/>
    <w:qFormat/>
    <w:rsid w:val="00B17D21"/>
    <w:pPr>
      <w:jc w:val="center"/>
    </w:pPr>
    <w:rPr>
      <w:rFonts w:asciiTheme="minorHAnsi" w:hAnsiTheme="minorHAnsi" w:cstheme="minorHAnsi"/>
      <w:b/>
      <w:sz w:val="28"/>
      <w:szCs w:val="28"/>
    </w:rPr>
  </w:style>
  <w:style w:type="character" w:customStyle="1" w:styleId="DNRHeadline2Char">
    <w:name w:val="DNR Headline2 Char"/>
    <w:basedOn w:val="DefaultParagraphFont"/>
    <w:link w:val="DNRHeadline2"/>
    <w:rsid w:val="00B17D21"/>
    <w:rPr>
      <w:rFonts w:asciiTheme="minorHAnsi" w:hAnsiTheme="minorHAnsi" w:cstheme="minorHAnsi"/>
      <w:b/>
      <w:sz w:val="28"/>
      <w:szCs w:val="28"/>
    </w:rPr>
  </w:style>
  <w:style w:type="paragraph" w:styleId="Title">
    <w:name w:val="Title"/>
    <w:basedOn w:val="Normal"/>
    <w:next w:val="Normal"/>
    <w:link w:val="TitleChar"/>
    <w:uiPriority w:val="10"/>
    <w:qFormat/>
    <w:rsid w:val="00B04B47"/>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04B47"/>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7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3821">
          <w:marLeft w:val="0"/>
          <w:marRight w:val="0"/>
          <w:marTop w:val="0"/>
          <w:marBottom w:val="0"/>
          <w:divBdr>
            <w:top w:val="none" w:sz="0" w:space="0" w:color="auto"/>
            <w:left w:val="none" w:sz="0" w:space="0" w:color="auto"/>
            <w:bottom w:val="none" w:sz="0" w:space="0" w:color="auto"/>
            <w:right w:val="none" w:sz="0" w:space="0" w:color="auto"/>
          </w:divBdr>
          <w:divsChild>
            <w:div w:id="129178598">
              <w:marLeft w:val="0"/>
              <w:marRight w:val="0"/>
              <w:marTop w:val="0"/>
              <w:marBottom w:val="0"/>
              <w:divBdr>
                <w:top w:val="none" w:sz="0" w:space="0" w:color="auto"/>
                <w:left w:val="none" w:sz="0" w:space="0" w:color="auto"/>
                <w:bottom w:val="none" w:sz="0" w:space="0" w:color="auto"/>
                <w:right w:val="none" w:sz="0" w:space="0" w:color="auto"/>
              </w:divBdr>
              <w:divsChild>
                <w:div w:id="1051271230">
                  <w:marLeft w:val="0"/>
                  <w:marRight w:val="0"/>
                  <w:marTop w:val="0"/>
                  <w:marBottom w:val="0"/>
                  <w:divBdr>
                    <w:top w:val="none" w:sz="0" w:space="0" w:color="auto"/>
                    <w:left w:val="none" w:sz="0" w:space="0" w:color="auto"/>
                    <w:bottom w:val="none" w:sz="0" w:space="0" w:color="auto"/>
                    <w:right w:val="none" w:sz="0" w:space="0" w:color="auto"/>
                  </w:divBdr>
                  <w:divsChild>
                    <w:div w:id="271328954">
                      <w:marLeft w:val="0"/>
                      <w:marRight w:val="0"/>
                      <w:marTop w:val="0"/>
                      <w:marBottom w:val="0"/>
                      <w:divBdr>
                        <w:top w:val="none" w:sz="0" w:space="0" w:color="auto"/>
                        <w:left w:val="none" w:sz="0" w:space="0" w:color="auto"/>
                        <w:bottom w:val="none" w:sz="0" w:space="0" w:color="auto"/>
                        <w:right w:val="none" w:sz="0" w:space="0" w:color="auto"/>
                      </w:divBdr>
                      <w:divsChild>
                        <w:div w:id="18919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4295">
      <w:bodyDiv w:val="1"/>
      <w:marLeft w:val="0"/>
      <w:marRight w:val="0"/>
      <w:marTop w:val="0"/>
      <w:marBottom w:val="0"/>
      <w:divBdr>
        <w:top w:val="none" w:sz="0" w:space="0" w:color="auto"/>
        <w:left w:val="none" w:sz="0" w:space="0" w:color="auto"/>
        <w:bottom w:val="none" w:sz="0" w:space="0" w:color="auto"/>
        <w:right w:val="none" w:sz="0" w:space="0" w:color="auto"/>
      </w:divBdr>
    </w:div>
    <w:div w:id="1792363748">
      <w:bodyDiv w:val="1"/>
      <w:marLeft w:val="67"/>
      <w:marRight w:val="67"/>
      <w:marTop w:val="67"/>
      <w:marBottom w:val="17"/>
      <w:divBdr>
        <w:top w:val="none" w:sz="0" w:space="0" w:color="auto"/>
        <w:left w:val="none" w:sz="0" w:space="0" w:color="auto"/>
        <w:bottom w:val="none" w:sz="0" w:space="0" w:color="auto"/>
        <w:right w:val="none" w:sz="0" w:space="0" w:color="auto"/>
      </w:divBdr>
      <w:divsChild>
        <w:div w:id="66418702">
          <w:marLeft w:val="0"/>
          <w:marRight w:val="0"/>
          <w:marTop w:val="0"/>
          <w:marBottom w:val="0"/>
          <w:divBdr>
            <w:top w:val="none" w:sz="0" w:space="0" w:color="auto"/>
            <w:left w:val="none" w:sz="0" w:space="0" w:color="auto"/>
            <w:bottom w:val="none" w:sz="0" w:space="0" w:color="auto"/>
            <w:right w:val="none" w:sz="0" w:space="0" w:color="auto"/>
          </w:divBdr>
        </w:div>
        <w:div w:id="1163467127">
          <w:marLeft w:val="0"/>
          <w:marRight w:val="0"/>
          <w:marTop w:val="0"/>
          <w:marBottom w:val="0"/>
          <w:divBdr>
            <w:top w:val="none" w:sz="0" w:space="0" w:color="auto"/>
            <w:left w:val="none" w:sz="0" w:space="0" w:color="auto"/>
            <w:bottom w:val="none" w:sz="0" w:space="0" w:color="auto"/>
            <w:right w:val="none" w:sz="0" w:space="0" w:color="auto"/>
          </w:divBdr>
        </w:div>
      </w:divsChild>
    </w:div>
    <w:div w:id="1886482673">
      <w:bodyDiv w:val="1"/>
      <w:marLeft w:val="0"/>
      <w:marRight w:val="0"/>
      <w:marTop w:val="0"/>
      <w:marBottom w:val="0"/>
      <w:divBdr>
        <w:top w:val="none" w:sz="0" w:space="0" w:color="auto"/>
        <w:left w:val="none" w:sz="0" w:space="0" w:color="auto"/>
        <w:bottom w:val="none" w:sz="0" w:space="0" w:color="auto"/>
        <w:right w:val="none" w:sz="0" w:space="0" w:color="auto"/>
      </w:divBdr>
    </w:div>
    <w:div w:id="2025083258">
      <w:bodyDiv w:val="1"/>
      <w:marLeft w:val="0"/>
      <w:marRight w:val="0"/>
      <w:marTop w:val="0"/>
      <w:marBottom w:val="0"/>
      <w:divBdr>
        <w:top w:val="none" w:sz="0" w:space="0" w:color="auto"/>
        <w:left w:val="none" w:sz="0" w:space="0" w:color="auto"/>
        <w:bottom w:val="none" w:sz="0" w:space="0" w:color="auto"/>
        <w:right w:val="none" w:sz="0" w:space="0" w:color="auto"/>
      </w:divBdr>
    </w:div>
    <w:div w:id="2101366755">
      <w:bodyDiv w:val="1"/>
      <w:marLeft w:val="86"/>
      <w:marRight w:val="86"/>
      <w:marTop w:val="86"/>
      <w:marBottom w:val="21"/>
      <w:divBdr>
        <w:top w:val="none" w:sz="0" w:space="0" w:color="auto"/>
        <w:left w:val="none" w:sz="0" w:space="0" w:color="auto"/>
        <w:bottom w:val="none" w:sz="0" w:space="0" w:color="auto"/>
        <w:right w:val="none" w:sz="0" w:space="0" w:color="auto"/>
      </w:divBdr>
      <w:divsChild>
        <w:div w:id="263804590">
          <w:marLeft w:val="0"/>
          <w:marRight w:val="0"/>
          <w:marTop w:val="0"/>
          <w:marBottom w:val="0"/>
          <w:divBdr>
            <w:top w:val="none" w:sz="0" w:space="0" w:color="auto"/>
            <w:left w:val="none" w:sz="0" w:space="0" w:color="auto"/>
            <w:bottom w:val="none" w:sz="0" w:space="0" w:color="auto"/>
            <w:right w:val="none" w:sz="0" w:space="0" w:color="auto"/>
          </w:divBdr>
        </w:div>
        <w:div w:id="716930036">
          <w:marLeft w:val="0"/>
          <w:marRight w:val="0"/>
          <w:marTop w:val="0"/>
          <w:marBottom w:val="0"/>
          <w:divBdr>
            <w:top w:val="none" w:sz="0" w:space="0" w:color="auto"/>
            <w:left w:val="none" w:sz="0" w:space="0" w:color="auto"/>
            <w:bottom w:val="none" w:sz="0" w:space="0" w:color="auto"/>
            <w:right w:val="none" w:sz="0" w:space="0" w:color="auto"/>
          </w:divBdr>
          <w:divsChild>
            <w:div w:id="6642418">
              <w:marLeft w:val="0"/>
              <w:marRight w:val="0"/>
              <w:marTop w:val="0"/>
              <w:marBottom w:val="0"/>
              <w:divBdr>
                <w:top w:val="none" w:sz="0" w:space="0" w:color="auto"/>
                <w:left w:val="none" w:sz="0" w:space="0" w:color="auto"/>
                <w:bottom w:val="none" w:sz="0" w:space="0" w:color="auto"/>
                <w:right w:val="none" w:sz="0" w:space="0" w:color="auto"/>
              </w:divBdr>
            </w:div>
            <w:div w:id="535778849">
              <w:marLeft w:val="0"/>
              <w:marRight w:val="0"/>
              <w:marTop w:val="0"/>
              <w:marBottom w:val="0"/>
              <w:divBdr>
                <w:top w:val="none" w:sz="0" w:space="0" w:color="auto"/>
                <w:left w:val="none" w:sz="0" w:space="0" w:color="auto"/>
                <w:bottom w:val="none" w:sz="0" w:space="0" w:color="auto"/>
                <w:right w:val="none" w:sz="0" w:space="0" w:color="auto"/>
              </w:divBdr>
            </w:div>
            <w:div w:id="1447508499">
              <w:marLeft w:val="0"/>
              <w:marRight w:val="0"/>
              <w:marTop w:val="0"/>
              <w:marBottom w:val="0"/>
              <w:divBdr>
                <w:top w:val="none" w:sz="0" w:space="0" w:color="auto"/>
                <w:left w:val="none" w:sz="0" w:space="0" w:color="auto"/>
                <w:bottom w:val="none" w:sz="0" w:space="0" w:color="auto"/>
                <w:right w:val="none" w:sz="0" w:space="0" w:color="auto"/>
              </w:divBdr>
            </w:div>
            <w:div w:id="1670060712">
              <w:marLeft w:val="0"/>
              <w:marRight w:val="0"/>
              <w:marTop w:val="0"/>
              <w:marBottom w:val="0"/>
              <w:divBdr>
                <w:top w:val="none" w:sz="0" w:space="0" w:color="auto"/>
                <w:left w:val="none" w:sz="0" w:space="0" w:color="auto"/>
                <w:bottom w:val="none" w:sz="0" w:space="0" w:color="auto"/>
                <w:right w:val="none" w:sz="0" w:space="0" w:color="auto"/>
              </w:divBdr>
            </w:div>
          </w:divsChild>
        </w:div>
        <w:div w:id="995955435">
          <w:marLeft w:val="0"/>
          <w:marRight w:val="0"/>
          <w:marTop w:val="0"/>
          <w:marBottom w:val="0"/>
          <w:divBdr>
            <w:top w:val="none" w:sz="0" w:space="0" w:color="auto"/>
            <w:left w:val="none" w:sz="0" w:space="0" w:color="auto"/>
            <w:bottom w:val="none" w:sz="0" w:space="0" w:color="auto"/>
            <w:right w:val="none" w:sz="0" w:space="0" w:color="auto"/>
          </w:divBdr>
        </w:div>
        <w:div w:id="1021321310">
          <w:marLeft w:val="0"/>
          <w:marRight w:val="0"/>
          <w:marTop w:val="0"/>
          <w:marBottom w:val="0"/>
          <w:divBdr>
            <w:top w:val="none" w:sz="0" w:space="0" w:color="auto"/>
            <w:left w:val="none" w:sz="0" w:space="0" w:color="auto"/>
            <w:bottom w:val="none" w:sz="0" w:space="0" w:color="auto"/>
            <w:right w:val="none" w:sz="0" w:space="0" w:color="auto"/>
          </w:divBdr>
        </w:div>
        <w:div w:id="1171798124">
          <w:marLeft w:val="0"/>
          <w:marRight w:val="0"/>
          <w:marTop w:val="0"/>
          <w:marBottom w:val="0"/>
          <w:divBdr>
            <w:top w:val="none" w:sz="0" w:space="0" w:color="auto"/>
            <w:left w:val="none" w:sz="0" w:space="0" w:color="auto"/>
            <w:bottom w:val="none" w:sz="0" w:space="0" w:color="auto"/>
            <w:right w:val="none" w:sz="0" w:space="0" w:color="auto"/>
          </w:divBdr>
        </w:div>
        <w:div w:id="1290434861">
          <w:marLeft w:val="0"/>
          <w:marRight w:val="0"/>
          <w:marTop w:val="0"/>
          <w:marBottom w:val="0"/>
          <w:divBdr>
            <w:top w:val="none" w:sz="0" w:space="0" w:color="auto"/>
            <w:left w:val="none" w:sz="0" w:space="0" w:color="auto"/>
            <w:bottom w:val="none" w:sz="0" w:space="0" w:color="auto"/>
            <w:right w:val="none" w:sz="0" w:space="0" w:color="auto"/>
          </w:divBdr>
        </w:div>
        <w:div w:id="1831560815">
          <w:marLeft w:val="0"/>
          <w:marRight w:val="0"/>
          <w:marTop w:val="0"/>
          <w:marBottom w:val="0"/>
          <w:divBdr>
            <w:top w:val="none" w:sz="0" w:space="0" w:color="auto"/>
            <w:left w:val="none" w:sz="0" w:space="0" w:color="auto"/>
            <w:bottom w:val="none" w:sz="0" w:space="0" w:color="auto"/>
            <w:right w:val="none" w:sz="0" w:space="0" w:color="auto"/>
          </w:divBdr>
        </w:div>
        <w:div w:id="187985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yair@dnr.iow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easyair@dnr.iowa.gov"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6659-9B77-4723-A8E6-41FF3A1E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Links>
    <vt:vector size="72" baseType="variant">
      <vt:variant>
        <vt:i4>3014738</vt:i4>
      </vt:variant>
      <vt:variant>
        <vt:i4>72</vt:i4>
      </vt:variant>
      <vt:variant>
        <vt:i4>0</vt:i4>
      </vt:variant>
      <vt:variant>
        <vt:i4>5</vt:i4>
      </vt:variant>
      <vt:variant>
        <vt:lpwstr>mailto:easyair@dnr.iowa.gov</vt:lpwstr>
      </vt:variant>
      <vt:variant>
        <vt:lpwstr/>
      </vt:variant>
      <vt:variant>
        <vt:i4>1638457</vt:i4>
      </vt:variant>
      <vt:variant>
        <vt:i4>56</vt:i4>
      </vt:variant>
      <vt:variant>
        <vt:i4>0</vt:i4>
      </vt:variant>
      <vt:variant>
        <vt:i4>5</vt:i4>
      </vt:variant>
      <vt:variant>
        <vt:lpwstr/>
      </vt:variant>
      <vt:variant>
        <vt:lpwstr>_Toc21338408</vt:lpwstr>
      </vt:variant>
      <vt:variant>
        <vt:i4>1441849</vt:i4>
      </vt:variant>
      <vt:variant>
        <vt:i4>50</vt:i4>
      </vt:variant>
      <vt:variant>
        <vt:i4>0</vt:i4>
      </vt:variant>
      <vt:variant>
        <vt:i4>5</vt:i4>
      </vt:variant>
      <vt:variant>
        <vt:lpwstr/>
      </vt:variant>
      <vt:variant>
        <vt:lpwstr>_Toc21338407</vt:lpwstr>
      </vt:variant>
      <vt:variant>
        <vt:i4>1507385</vt:i4>
      </vt:variant>
      <vt:variant>
        <vt:i4>44</vt:i4>
      </vt:variant>
      <vt:variant>
        <vt:i4>0</vt:i4>
      </vt:variant>
      <vt:variant>
        <vt:i4>5</vt:i4>
      </vt:variant>
      <vt:variant>
        <vt:lpwstr/>
      </vt:variant>
      <vt:variant>
        <vt:lpwstr>_Toc21338406</vt:lpwstr>
      </vt:variant>
      <vt:variant>
        <vt:i4>1310777</vt:i4>
      </vt:variant>
      <vt:variant>
        <vt:i4>38</vt:i4>
      </vt:variant>
      <vt:variant>
        <vt:i4>0</vt:i4>
      </vt:variant>
      <vt:variant>
        <vt:i4>5</vt:i4>
      </vt:variant>
      <vt:variant>
        <vt:lpwstr/>
      </vt:variant>
      <vt:variant>
        <vt:lpwstr>_Toc21338405</vt:lpwstr>
      </vt:variant>
      <vt:variant>
        <vt:i4>1376313</vt:i4>
      </vt:variant>
      <vt:variant>
        <vt:i4>32</vt:i4>
      </vt:variant>
      <vt:variant>
        <vt:i4>0</vt:i4>
      </vt:variant>
      <vt:variant>
        <vt:i4>5</vt:i4>
      </vt:variant>
      <vt:variant>
        <vt:lpwstr/>
      </vt:variant>
      <vt:variant>
        <vt:lpwstr>_Toc21338404</vt:lpwstr>
      </vt:variant>
      <vt:variant>
        <vt:i4>1179705</vt:i4>
      </vt:variant>
      <vt:variant>
        <vt:i4>26</vt:i4>
      </vt:variant>
      <vt:variant>
        <vt:i4>0</vt:i4>
      </vt:variant>
      <vt:variant>
        <vt:i4>5</vt:i4>
      </vt:variant>
      <vt:variant>
        <vt:lpwstr/>
      </vt:variant>
      <vt:variant>
        <vt:lpwstr>_Toc21338403</vt:lpwstr>
      </vt:variant>
      <vt:variant>
        <vt:i4>1245241</vt:i4>
      </vt:variant>
      <vt:variant>
        <vt:i4>20</vt:i4>
      </vt:variant>
      <vt:variant>
        <vt:i4>0</vt:i4>
      </vt:variant>
      <vt:variant>
        <vt:i4>5</vt:i4>
      </vt:variant>
      <vt:variant>
        <vt:lpwstr/>
      </vt:variant>
      <vt:variant>
        <vt:lpwstr>_Toc21338402</vt:lpwstr>
      </vt:variant>
      <vt:variant>
        <vt:i4>1048633</vt:i4>
      </vt:variant>
      <vt:variant>
        <vt:i4>14</vt:i4>
      </vt:variant>
      <vt:variant>
        <vt:i4>0</vt:i4>
      </vt:variant>
      <vt:variant>
        <vt:i4>5</vt:i4>
      </vt:variant>
      <vt:variant>
        <vt:lpwstr/>
      </vt:variant>
      <vt:variant>
        <vt:lpwstr>_Toc21338401</vt:lpwstr>
      </vt:variant>
      <vt:variant>
        <vt:i4>1114169</vt:i4>
      </vt:variant>
      <vt:variant>
        <vt:i4>8</vt:i4>
      </vt:variant>
      <vt:variant>
        <vt:i4>0</vt:i4>
      </vt:variant>
      <vt:variant>
        <vt:i4>5</vt:i4>
      </vt:variant>
      <vt:variant>
        <vt:lpwstr/>
      </vt:variant>
      <vt:variant>
        <vt:lpwstr>_Toc21338400</vt:lpwstr>
      </vt:variant>
      <vt:variant>
        <vt:i4>2031664</vt:i4>
      </vt:variant>
      <vt:variant>
        <vt:i4>2</vt:i4>
      </vt:variant>
      <vt:variant>
        <vt:i4>0</vt:i4>
      </vt:variant>
      <vt:variant>
        <vt:i4>5</vt:i4>
      </vt:variant>
      <vt:variant>
        <vt:lpwstr/>
      </vt:variant>
      <vt:variant>
        <vt:lpwstr>_Toc21338399</vt:lpwstr>
      </vt:variant>
      <vt:variant>
        <vt:i4>3014738</vt:i4>
      </vt:variant>
      <vt:variant>
        <vt:i4>0</vt:i4>
      </vt:variant>
      <vt:variant>
        <vt:i4>0</vt:i4>
      </vt:variant>
      <vt:variant>
        <vt:i4>5</vt:i4>
      </vt:variant>
      <vt:variant>
        <vt:lpwstr>mailto:easyair@dnr.iowa.gov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2020-08-19T14:52:00Z</dcterms:created>
  <dcterms:modified xsi:type="dcterms:W3CDTF">2020-08-20T20:01:00Z</dcterms:modified>
</cp:coreProperties>
</file>